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78" w:rsidRPr="00A56C51" w:rsidRDefault="00AD7365" w:rsidP="00A56C51">
      <w:pPr>
        <w:spacing w:line="300" w:lineRule="auto"/>
        <w:jc w:val="center"/>
        <w:rPr>
          <w:rFonts w:ascii="Times New Roman" w:hAnsi="Times New Roman" w:cs="Times New Roman"/>
          <w:b/>
          <w:sz w:val="28"/>
          <w:szCs w:val="24"/>
        </w:rPr>
      </w:pPr>
      <w:r w:rsidRPr="00A56C51">
        <w:rPr>
          <w:rFonts w:ascii="Times New Roman" w:hAnsi="Times New Roman" w:cs="Times New Roman"/>
          <w:b/>
          <w:sz w:val="28"/>
          <w:szCs w:val="24"/>
        </w:rPr>
        <w:t>《</w:t>
      </w:r>
      <w:r w:rsidR="00EF782A" w:rsidRPr="00A56C51">
        <w:rPr>
          <w:rFonts w:ascii="Times New Roman" w:hAnsi="Times New Roman" w:cs="Times New Roman"/>
          <w:b/>
          <w:sz w:val="28"/>
          <w:szCs w:val="24"/>
        </w:rPr>
        <w:t>物理学导论</w:t>
      </w:r>
      <w:r w:rsidRPr="00A56C51">
        <w:rPr>
          <w:rFonts w:ascii="Times New Roman" w:hAnsi="Times New Roman" w:cs="Times New Roman"/>
          <w:b/>
          <w:sz w:val="28"/>
          <w:szCs w:val="24"/>
        </w:rPr>
        <w:t>》教学大纲</w:t>
      </w:r>
    </w:p>
    <w:p w:rsidR="005550D7" w:rsidRPr="00A56C51" w:rsidRDefault="005550D7" w:rsidP="00DB4572">
      <w:pPr>
        <w:pStyle w:val="a7"/>
        <w:numPr>
          <w:ilvl w:val="0"/>
          <w:numId w:val="1"/>
        </w:numPr>
        <w:spacing w:before="0" w:beforeAutospacing="0" w:after="0" w:afterAutospacing="0" w:line="300" w:lineRule="auto"/>
        <w:jc w:val="both"/>
        <w:rPr>
          <w:rFonts w:ascii="Times New Roman" w:hAnsi="Times New Roman" w:cs="Times New Roman"/>
          <w:b/>
        </w:rPr>
      </w:pPr>
      <w:r w:rsidRPr="00A56C51">
        <w:rPr>
          <w:rFonts w:ascii="Times New Roman" w:hAnsi="Times New Roman" w:cs="Times New Roman"/>
          <w:b/>
        </w:rPr>
        <w:t>课程描述</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课程代码：</w:t>
      </w:r>
      <w:r w:rsidR="00704D81" w:rsidRPr="00DB4572">
        <w:rPr>
          <w:rFonts w:ascii="Times New Roman" w:hAnsi="Times New Roman" w:cs="Times New Roman"/>
          <w:sz w:val="22"/>
        </w:rPr>
        <w:t>325005</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课程名称：</w:t>
      </w:r>
      <w:r w:rsidR="00704D81" w:rsidRPr="00DB4572">
        <w:rPr>
          <w:rFonts w:ascii="Times New Roman" w:hAnsi="Times New Roman" w:cs="Times New Roman"/>
          <w:sz w:val="22"/>
        </w:rPr>
        <w:t>物理学导论</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课程英文名称：</w:t>
      </w:r>
      <w:r w:rsidR="00704D81" w:rsidRPr="00DB4572">
        <w:rPr>
          <w:rFonts w:ascii="Times New Roman" w:hAnsi="Times New Roman" w:cs="Times New Roman"/>
          <w:sz w:val="22"/>
        </w:rPr>
        <w:t>Introduction to Physics</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课程性质：</w:t>
      </w:r>
      <w:r w:rsidR="00DB4572">
        <w:rPr>
          <w:rFonts w:ascii="Times New Roman" w:hAnsi="Times New Roman" w:cs="Times New Roman" w:hint="eastAsia"/>
          <w:sz w:val="22"/>
        </w:rPr>
        <w:t>选修课</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总学时：</w:t>
      </w:r>
      <w:r w:rsidR="00EF782A" w:rsidRPr="00DB4572">
        <w:rPr>
          <w:rFonts w:ascii="Times New Roman" w:hAnsi="Times New Roman" w:cs="Times New Roman"/>
          <w:sz w:val="22"/>
        </w:rPr>
        <w:t>3</w:t>
      </w:r>
      <w:r w:rsidR="00181CE0">
        <w:rPr>
          <w:rFonts w:ascii="Times New Roman" w:hAnsi="Times New Roman" w:cs="Times New Roman"/>
          <w:sz w:val="22"/>
        </w:rPr>
        <w:t>2</w:t>
      </w:r>
      <w:r w:rsidRPr="00DB4572">
        <w:rPr>
          <w:rFonts w:ascii="Times New Roman" w:hAnsi="Times New Roman" w:cs="Times New Roman"/>
          <w:sz w:val="22"/>
        </w:rPr>
        <w:t>学时</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学分：</w:t>
      </w:r>
      <w:r w:rsidR="00EF782A" w:rsidRPr="00DB4572">
        <w:rPr>
          <w:rFonts w:ascii="Times New Roman" w:hAnsi="Times New Roman" w:cs="Times New Roman"/>
          <w:sz w:val="22"/>
        </w:rPr>
        <w:t>1</w:t>
      </w:r>
      <w:r w:rsidRPr="00DB4572">
        <w:rPr>
          <w:rFonts w:ascii="Times New Roman" w:hAnsi="Times New Roman" w:cs="Times New Roman"/>
          <w:sz w:val="22"/>
        </w:rPr>
        <w:t>学分</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修读学期：</w:t>
      </w:r>
      <w:r w:rsidR="00EF782A" w:rsidRPr="00DB4572">
        <w:rPr>
          <w:rFonts w:ascii="Times New Roman" w:hAnsi="Times New Roman" w:cs="Times New Roman"/>
          <w:sz w:val="22"/>
        </w:rPr>
        <w:t>1</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授课对象：</w:t>
      </w:r>
      <w:r w:rsidR="00A34739" w:rsidRPr="00DB4572">
        <w:rPr>
          <w:rFonts w:ascii="Times New Roman" w:hAnsi="Times New Roman" w:cs="Times New Roman"/>
          <w:sz w:val="22"/>
        </w:rPr>
        <w:t>物理</w:t>
      </w:r>
      <w:r w:rsidR="00DB4572" w:rsidRPr="00DB4572">
        <w:rPr>
          <w:rFonts w:ascii="Times New Roman" w:hAnsi="Times New Roman" w:cs="Times New Roman" w:hint="eastAsia"/>
          <w:sz w:val="22"/>
        </w:rPr>
        <w:t>类</w:t>
      </w:r>
      <w:r w:rsidR="00A34739" w:rsidRPr="00DB4572">
        <w:rPr>
          <w:rFonts w:ascii="Times New Roman" w:hAnsi="Times New Roman" w:cs="Times New Roman"/>
          <w:sz w:val="22"/>
        </w:rPr>
        <w:t>专业本科生</w:t>
      </w:r>
    </w:p>
    <w:p w:rsidR="005550D7"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课程简介</w:t>
      </w:r>
      <w:r w:rsidR="0019551D">
        <w:rPr>
          <w:rFonts w:ascii="Times New Roman" w:hAnsi="Times New Roman" w:cs="Times New Roman" w:hint="eastAsia"/>
          <w:b/>
          <w:sz w:val="22"/>
        </w:rPr>
        <w:t>：</w:t>
      </w:r>
    </w:p>
    <w:p w:rsidR="0052416F" w:rsidRDefault="005B7F32" w:rsidP="003A4582">
      <w:pPr>
        <w:spacing w:line="300" w:lineRule="auto"/>
        <w:ind w:leftChars="202" w:left="424" w:firstLineChars="200" w:firstLine="420"/>
      </w:pPr>
      <w:r w:rsidRPr="00503542">
        <w:rPr>
          <w:rFonts w:asciiTheme="minorEastAsia" w:hAnsiTheme="minorEastAsia" w:hint="eastAsia"/>
          <w:bCs/>
          <w:color w:val="000000"/>
        </w:rPr>
        <w:t>物理学是研究物质的结构、性质、基本运动以及相互作用规律的科学</w:t>
      </w:r>
      <w:r>
        <w:rPr>
          <w:rFonts w:asciiTheme="minorEastAsia" w:hAnsiTheme="minorEastAsia" w:hint="eastAsia"/>
          <w:bCs/>
          <w:color w:val="000000"/>
        </w:rPr>
        <w:t>，</w:t>
      </w:r>
      <w:r w:rsidRPr="00503542">
        <w:rPr>
          <w:rFonts w:asciiTheme="minorEastAsia" w:hAnsiTheme="minorEastAsia" w:hint="eastAsia"/>
          <w:color w:val="000000"/>
        </w:rPr>
        <w:t>是现代</w:t>
      </w:r>
      <w:r>
        <w:rPr>
          <w:rFonts w:asciiTheme="minorEastAsia" w:hAnsiTheme="minorEastAsia" w:hint="eastAsia"/>
          <w:color w:val="000000"/>
        </w:rPr>
        <w:t>科学技术的基础. 物理学研究内容包含</w:t>
      </w:r>
      <w:r w:rsidRPr="00503542">
        <w:rPr>
          <w:rFonts w:asciiTheme="minorEastAsia" w:hAnsiTheme="minorEastAsia" w:hint="eastAsia"/>
          <w:color w:val="000000"/>
        </w:rPr>
        <w:t>机械运动、热运动、电磁和光运动、微观粒子运动</w:t>
      </w:r>
      <w:r>
        <w:rPr>
          <w:rFonts w:asciiTheme="minorEastAsia" w:hAnsiTheme="minorEastAsia" w:hint="eastAsia"/>
          <w:color w:val="000000"/>
        </w:rPr>
        <w:t>等分支领域，所对应的力学、热学、电磁学、光学、量子力学等学科</w:t>
      </w:r>
      <w:r w:rsidR="00693A3F" w:rsidRPr="00503542">
        <w:rPr>
          <w:rFonts w:asciiTheme="minorEastAsia" w:hAnsiTheme="minorEastAsia" w:hint="eastAsia"/>
          <w:color w:val="000000"/>
        </w:rPr>
        <w:t>是物理</w:t>
      </w:r>
      <w:r w:rsidR="00693A3F">
        <w:rPr>
          <w:rFonts w:asciiTheme="minorEastAsia" w:hAnsiTheme="minorEastAsia" w:hint="eastAsia"/>
          <w:color w:val="000000"/>
        </w:rPr>
        <w:t>类</w:t>
      </w:r>
      <w:r>
        <w:rPr>
          <w:rFonts w:asciiTheme="minorEastAsia" w:hAnsiTheme="minorEastAsia" w:hint="eastAsia"/>
          <w:color w:val="000000"/>
        </w:rPr>
        <w:t>专业本科生</w:t>
      </w:r>
      <w:r w:rsidR="00693A3F" w:rsidRPr="00503542">
        <w:rPr>
          <w:rFonts w:asciiTheme="minorEastAsia" w:hAnsiTheme="minorEastAsia" w:hint="eastAsia"/>
          <w:color w:val="000000"/>
        </w:rPr>
        <w:t>需</w:t>
      </w:r>
      <w:r>
        <w:rPr>
          <w:rFonts w:asciiTheme="minorEastAsia" w:hAnsiTheme="minorEastAsia" w:hint="eastAsia"/>
          <w:color w:val="000000"/>
        </w:rPr>
        <w:t>要</w:t>
      </w:r>
      <w:r w:rsidR="00693A3F" w:rsidRPr="00503542">
        <w:rPr>
          <w:rFonts w:asciiTheme="minorEastAsia" w:hAnsiTheme="minorEastAsia" w:hint="eastAsia"/>
          <w:color w:val="000000"/>
        </w:rPr>
        <w:t>掌握的基本</w:t>
      </w:r>
      <w:r>
        <w:rPr>
          <w:rFonts w:asciiTheme="minorEastAsia" w:hAnsiTheme="minorEastAsia" w:hint="eastAsia"/>
          <w:color w:val="000000"/>
        </w:rPr>
        <w:t>课程</w:t>
      </w:r>
      <w:r w:rsidR="00693A3F">
        <w:rPr>
          <w:rFonts w:asciiTheme="minorEastAsia" w:hAnsiTheme="minorEastAsia" w:hint="eastAsia"/>
          <w:color w:val="000000"/>
        </w:rPr>
        <w:t>.</w:t>
      </w:r>
      <w:r>
        <w:rPr>
          <w:rFonts w:asciiTheme="minorEastAsia" w:hAnsiTheme="minorEastAsia" w:hint="eastAsia"/>
          <w:color w:val="000000"/>
        </w:rPr>
        <w:t xml:space="preserve"> </w:t>
      </w:r>
      <w:r w:rsidR="00693A3F">
        <w:rPr>
          <w:rFonts w:asciiTheme="minorEastAsia" w:hAnsiTheme="minorEastAsia" w:hint="eastAsia"/>
          <w:color w:val="000000"/>
        </w:rPr>
        <w:t>本课程</w:t>
      </w:r>
      <w:r w:rsidR="00693A3F">
        <w:rPr>
          <w:rFonts w:hint="eastAsia"/>
        </w:rPr>
        <w:t>概述了物理学各分支</w:t>
      </w:r>
      <w:r w:rsidR="00693A3F" w:rsidRPr="001222A3">
        <w:rPr>
          <w:rFonts w:hint="eastAsia"/>
        </w:rPr>
        <w:t>领域的逻辑</w:t>
      </w:r>
      <w:r w:rsidR="00693A3F">
        <w:rPr>
          <w:rFonts w:hint="eastAsia"/>
        </w:rPr>
        <w:t>体系和</w:t>
      </w:r>
      <w:r w:rsidR="00693A3F" w:rsidRPr="001222A3">
        <w:rPr>
          <w:rFonts w:hint="eastAsia"/>
        </w:rPr>
        <w:t>发展简史</w:t>
      </w:r>
      <w:r w:rsidR="00693A3F">
        <w:rPr>
          <w:rFonts w:hint="eastAsia"/>
        </w:rPr>
        <w:t>，通过</w:t>
      </w:r>
      <w:r w:rsidR="00693A3F">
        <w:rPr>
          <w:rFonts w:hint="eastAsia"/>
        </w:rPr>
        <w:t>100</w:t>
      </w:r>
      <w:r w:rsidR="00693A3F">
        <w:rPr>
          <w:rFonts w:hint="eastAsia"/>
        </w:rPr>
        <w:t>余个生动实例，讲解了物理学原理应用于人类科</w:t>
      </w:r>
      <w:r>
        <w:rPr>
          <w:rFonts w:hint="eastAsia"/>
        </w:rPr>
        <w:t>学</w:t>
      </w:r>
      <w:r w:rsidR="00693A3F">
        <w:rPr>
          <w:rFonts w:hint="eastAsia"/>
        </w:rPr>
        <w:t>技</w:t>
      </w:r>
      <w:r>
        <w:rPr>
          <w:rFonts w:hint="eastAsia"/>
        </w:rPr>
        <w:t>术</w:t>
      </w:r>
      <w:r w:rsidR="00693A3F">
        <w:rPr>
          <w:rFonts w:hint="eastAsia"/>
        </w:rPr>
        <w:t>与生活中的方法思路</w:t>
      </w:r>
      <w:r w:rsidR="00693A3F">
        <w:rPr>
          <w:rFonts w:hint="eastAsia"/>
        </w:rPr>
        <w:t xml:space="preserve">. </w:t>
      </w:r>
      <w:r w:rsidR="00693A3F" w:rsidRPr="001222A3">
        <w:rPr>
          <w:rFonts w:hint="eastAsia"/>
        </w:rPr>
        <w:t>通过本</w:t>
      </w:r>
      <w:r w:rsidR="00693A3F">
        <w:rPr>
          <w:rFonts w:hint="eastAsia"/>
        </w:rPr>
        <w:t>课程的学习，</w:t>
      </w:r>
      <w:r w:rsidR="009C49E6">
        <w:rPr>
          <w:rFonts w:hint="eastAsia"/>
        </w:rPr>
        <w:t>学生</w:t>
      </w:r>
      <w:r w:rsidR="00693A3F" w:rsidRPr="001222A3">
        <w:rPr>
          <w:rFonts w:hint="eastAsia"/>
        </w:rPr>
        <w:t>能够</w:t>
      </w:r>
      <w:r w:rsidR="00693A3F">
        <w:rPr>
          <w:rFonts w:hint="eastAsia"/>
        </w:rPr>
        <w:t>获得对物理学大厦的整体轮廓及发展脉络的宏观认识，了解物理学的逻辑性、历史性及实用性的特点</w:t>
      </w:r>
      <w:r w:rsidR="00693A3F" w:rsidRPr="001222A3">
        <w:rPr>
          <w:rFonts w:hint="eastAsia"/>
        </w:rPr>
        <w:t>，</w:t>
      </w:r>
      <w:r w:rsidR="00693A3F">
        <w:rPr>
          <w:rFonts w:hint="eastAsia"/>
        </w:rPr>
        <w:t>进而开阔视野，提升</w:t>
      </w:r>
      <w:r w:rsidR="00693A3F" w:rsidRPr="001222A3">
        <w:rPr>
          <w:rFonts w:hint="eastAsia"/>
        </w:rPr>
        <w:t>学习物理</w:t>
      </w:r>
      <w:r w:rsidR="00693A3F">
        <w:rPr>
          <w:rFonts w:hint="eastAsia"/>
        </w:rPr>
        <w:t>学及其它自然科学</w:t>
      </w:r>
      <w:r w:rsidR="00693A3F" w:rsidRPr="001222A3">
        <w:rPr>
          <w:rFonts w:hint="eastAsia"/>
        </w:rPr>
        <w:t>的</w:t>
      </w:r>
      <w:r w:rsidR="009C49E6">
        <w:rPr>
          <w:rFonts w:hint="eastAsia"/>
        </w:rPr>
        <w:t>兴趣</w:t>
      </w:r>
      <w:r w:rsidR="00693A3F" w:rsidRPr="001222A3">
        <w:rPr>
          <w:rFonts w:hint="eastAsia"/>
        </w:rPr>
        <w:t>，培养良好的</w:t>
      </w:r>
      <w:r w:rsidR="00693A3F">
        <w:rPr>
          <w:rFonts w:hint="eastAsia"/>
        </w:rPr>
        <w:t>逻辑思维能力、</w:t>
      </w:r>
      <w:r w:rsidR="00693A3F" w:rsidRPr="001222A3">
        <w:rPr>
          <w:rFonts w:hint="eastAsia"/>
        </w:rPr>
        <w:t>分析问题和解决问题的能力</w:t>
      </w:r>
      <w:r>
        <w:rPr>
          <w:rFonts w:hint="eastAsia"/>
        </w:rPr>
        <w:t>，</w:t>
      </w:r>
      <w:r w:rsidR="00693A3F">
        <w:rPr>
          <w:rFonts w:hint="eastAsia"/>
        </w:rPr>
        <w:t>并为学习后续专业课程打下坚实的基础</w:t>
      </w:r>
      <w:r w:rsidR="00693A3F">
        <w:rPr>
          <w:rFonts w:hint="eastAsia"/>
        </w:rPr>
        <w:t>.</w:t>
      </w:r>
    </w:p>
    <w:p w:rsidR="00000B9D"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课程目标：</w:t>
      </w:r>
    </w:p>
    <w:p w:rsidR="00B163F6" w:rsidRDefault="00B163F6" w:rsidP="003A4582">
      <w:pPr>
        <w:spacing w:line="300" w:lineRule="auto"/>
        <w:ind w:leftChars="202" w:left="424" w:firstLineChars="200" w:firstLine="420"/>
      </w:pPr>
      <w:r>
        <w:rPr>
          <w:rFonts w:asciiTheme="minorEastAsia" w:hAnsiTheme="minorEastAsia" w:hint="eastAsia"/>
          <w:bCs/>
          <w:color w:val="000000"/>
        </w:rPr>
        <w:t xml:space="preserve">本课程以独特的视角向学生展示了物理学的逻辑体系、发展历程及应用范畴. </w:t>
      </w:r>
      <w:r>
        <w:rPr>
          <w:rFonts w:hint="eastAsia"/>
        </w:rPr>
        <w:t>对于刚进入大学的新生来说，通过物理学导论课程的学习，可以帮助更为顺利地完成从初等物理知识的了解到高等物理理论学习的过渡，更好地理解大学物理学的逻辑体系、思维特点及学习方法</w:t>
      </w:r>
      <w:r w:rsidR="009E38DD">
        <w:rPr>
          <w:rFonts w:hint="eastAsia"/>
        </w:rPr>
        <w:t>。通过课堂讲授，以及</w:t>
      </w:r>
      <w:r w:rsidR="009E38DD" w:rsidRPr="009E38DD">
        <w:rPr>
          <w:rFonts w:hint="eastAsia"/>
        </w:rPr>
        <w:t>86</w:t>
      </w:r>
      <w:r w:rsidR="009E38DD" w:rsidRPr="009E38DD">
        <w:rPr>
          <w:rFonts w:hint="eastAsia"/>
        </w:rPr>
        <w:t>个</w:t>
      </w:r>
      <w:r w:rsidR="009E38DD" w:rsidRPr="009E38DD">
        <w:rPr>
          <w:rFonts w:hint="eastAsia"/>
        </w:rPr>
        <w:t>AR</w:t>
      </w:r>
      <w:r w:rsidR="009E38DD" w:rsidRPr="009E38DD">
        <w:rPr>
          <w:rFonts w:hint="eastAsia"/>
        </w:rPr>
        <w:t>演示、</w:t>
      </w:r>
      <w:r w:rsidR="009E38DD" w:rsidRPr="009E38DD">
        <w:rPr>
          <w:rFonts w:hint="eastAsia"/>
        </w:rPr>
        <w:t>25</w:t>
      </w:r>
      <w:r w:rsidR="009E38DD" w:rsidRPr="009E38DD">
        <w:rPr>
          <w:rFonts w:hint="eastAsia"/>
        </w:rPr>
        <w:t>个动画演示、</w:t>
      </w:r>
      <w:r w:rsidR="009E38DD" w:rsidRPr="009E38DD">
        <w:rPr>
          <w:rFonts w:hint="eastAsia"/>
        </w:rPr>
        <w:t>147</w:t>
      </w:r>
      <w:r w:rsidR="009E38DD" w:rsidRPr="009E38DD">
        <w:rPr>
          <w:rFonts w:hint="eastAsia"/>
        </w:rPr>
        <w:t>个实物</w:t>
      </w:r>
      <w:r w:rsidR="009E38DD">
        <w:rPr>
          <w:rFonts w:hint="eastAsia"/>
        </w:rPr>
        <w:t>演示</w:t>
      </w:r>
      <w:r w:rsidR="009E38DD" w:rsidRPr="009E38DD">
        <w:rPr>
          <w:rFonts w:hint="eastAsia"/>
        </w:rPr>
        <w:t>、</w:t>
      </w:r>
      <w:r w:rsidR="009E38DD" w:rsidRPr="009E38DD">
        <w:rPr>
          <w:rFonts w:hint="eastAsia"/>
        </w:rPr>
        <w:t>108</w:t>
      </w:r>
      <w:r w:rsidR="009E38DD" w:rsidRPr="009E38DD">
        <w:rPr>
          <w:rFonts w:hint="eastAsia"/>
        </w:rPr>
        <w:t>位科学巨匠传记录音</w:t>
      </w:r>
      <w:r w:rsidR="009E38DD">
        <w:rPr>
          <w:rFonts w:hint="eastAsia"/>
        </w:rPr>
        <w:t>解释的资源演示，</w:t>
      </w:r>
      <w:r>
        <w:rPr>
          <w:rFonts w:hint="eastAsia"/>
        </w:rPr>
        <w:t>使学生</w:t>
      </w:r>
      <w:r w:rsidR="001833B3">
        <w:rPr>
          <w:rFonts w:hint="eastAsia"/>
        </w:rPr>
        <w:t>理解</w:t>
      </w:r>
      <w:r w:rsidR="009E38DD">
        <w:rPr>
          <w:rFonts w:hint="eastAsia"/>
        </w:rPr>
        <w:t>物理学科之美，演绎文明的道理，</w:t>
      </w:r>
      <w:r w:rsidR="001833B3">
        <w:rPr>
          <w:rFonts w:hint="eastAsia"/>
        </w:rPr>
        <w:t>增强学习兴趣，</w:t>
      </w:r>
      <w:r w:rsidR="009E38DD">
        <w:rPr>
          <w:rFonts w:hint="eastAsia"/>
        </w:rPr>
        <w:t>培养学生</w:t>
      </w:r>
      <w:r>
        <w:rPr>
          <w:rFonts w:hint="eastAsia"/>
        </w:rPr>
        <w:t>发现问题、分析问题、解决问题</w:t>
      </w:r>
      <w:r w:rsidR="009E38DD">
        <w:rPr>
          <w:rFonts w:hint="eastAsia"/>
        </w:rPr>
        <w:t>的</w:t>
      </w:r>
      <w:r>
        <w:rPr>
          <w:rFonts w:hint="eastAsia"/>
        </w:rPr>
        <w:t>能力</w:t>
      </w:r>
      <w:r w:rsidR="009E38DD">
        <w:rPr>
          <w:rFonts w:hint="eastAsia"/>
        </w:rPr>
        <w:t>，</w:t>
      </w:r>
      <w:r>
        <w:rPr>
          <w:rFonts w:hint="eastAsia"/>
        </w:rPr>
        <w:t>为学习后续专业课程打下坚实的基础</w:t>
      </w:r>
      <w:r>
        <w:rPr>
          <w:rFonts w:hint="eastAsia"/>
        </w:rPr>
        <w:t>.</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成绩考核与评分标准：</w:t>
      </w:r>
      <w:r w:rsidR="00650233">
        <w:rPr>
          <w:rFonts w:ascii="Times New Roman" w:hAnsi="Times New Roman" w:cs="Times New Roman" w:hint="eastAsia"/>
          <w:sz w:val="22"/>
        </w:rPr>
        <w:t>以平时考查</w:t>
      </w:r>
      <w:r w:rsidR="00705128">
        <w:rPr>
          <w:rFonts w:ascii="Times New Roman" w:hAnsi="Times New Roman" w:cs="Times New Roman" w:hint="eastAsia"/>
          <w:sz w:val="22"/>
        </w:rPr>
        <w:t>及期末课程论文为主要形式。</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修读要求：</w:t>
      </w:r>
      <w:r w:rsidR="00650233">
        <w:rPr>
          <w:rFonts w:ascii="Times New Roman" w:hAnsi="Times New Roman" w:cs="Times New Roman" w:hint="eastAsia"/>
          <w:b/>
          <w:sz w:val="22"/>
        </w:rPr>
        <w:t>选修</w:t>
      </w:r>
    </w:p>
    <w:p w:rsidR="00650233"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选用教材及指定参考书：</w:t>
      </w:r>
    </w:p>
    <w:p w:rsidR="00650233" w:rsidRPr="009E38DD" w:rsidRDefault="00650233" w:rsidP="00650233">
      <w:pPr>
        <w:spacing w:line="300" w:lineRule="auto"/>
        <w:ind w:leftChars="405" w:left="850"/>
        <w:rPr>
          <w:rFonts w:asciiTheme="minorEastAsia" w:hAnsiTheme="minorEastAsia"/>
          <w:bCs/>
          <w:color w:val="000000"/>
        </w:rPr>
      </w:pPr>
      <w:r w:rsidRPr="00310E36">
        <w:rPr>
          <w:rFonts w:asciiTheme="minorEastAsia" w:hAnsiTheme="minorEastAsia" w:hint="eastAsia"/>
          <w:b/>
          <w:color w:val="000000"/>
        </w:rPr>
        <w:t>教材：</w:t>
      </w:r>
      <w:r>
        <w:rPr>
          <w:rFonts w:asciiTheme="minorEastAsia" w:hAnsiTheme="minorEastAsia" w:hint="eastAsia"/>
          <w:bCs/>
          <w:color w:val="000000"/>
        </w:rPr>
        <w:t xml:space="preserve"> 《物理学导论》</w:t>
      </w:r>
      <w:r w:rsidR="009E38DD">
        <w:rPr>
          <w:rFonts w:asciiTheme="minorEastAsia" w:hAnsiTheme="minorEastAsia" w:hint="eastAsia"/>
          <w:bCs/>
          <w:color w:val="000000"/>
        </w:rPr>
        <w:t>（第三版）</w:t>
      </w:r>
      <w:r>
        <w:rPr>
          <w:rFonts w:asciiTheme="minorEastAsia" w:hAnsiTheme="minorEastAsia" w:hint="eastAsia"/>
          <w:bCs/>
          <w:color w:val="000000"/>
        </w:rPr>
        <w:t>，高等教育出版社，201</w:t>
      </w:r>
      <w:r w:rsidR="009E38DD">
        <w:rPr>
          <w:rFonts w:asciiTheme="minorEastAsia" w:hAnsiTheme="minorEastAsia"/>
          <w:bCs/>
          <w:color w:val="000000"/>
        </w:rPr>
        <w:t>9</w:t>
      </w:r>
      <w:r>
        <w:rPr>
          <w:rFonts w:asciiTheme="minorEastAsia" w:hAnsiTheme="minorEastAsia" w:hint="eastAsia"/>
          <w:bCs/>
          <w:color w:val="000000"/>
        </w:rPr>
        <w:t>年，张</w:t>
      </w:r>
      <w:proofErr w:type="gramStart"/>
      <w:r>
        <w:rPr>
          <w:rFonts w:asciiTheme="minorEastAsia" w:hAnsiTheme="minorEastAsia" w:hint="eastAsia"/>
          <w:bCs/>
          <w:color w:val="000000"/>
        </w:rPr>
        <w:t>汉壮 倪牟翠</w:t>
      </w:r>
      <w:proofErr w:type="gramEnd"/>
      <w:r w:rsidR="009E38DD">
        <w:rPr>
          <w:rFonts w:asciiTheme="minorEastAsia" w:hAnsiTheme="minorEastAsia" w:hint="eastAsia"/>
          <w:bCs/>
          <w:color w:val="000000"/>
        </w:rPr>
        <w:t xml:space="preserve"> 王磊</w:t>
      </w:r>
      <w:r>
        <w:rPr>
          <w:rFonts w:asciiTheme="minorEastAsia" w:hAnsiTheme="minorEastAsia" w:hint="eastAsia"/>
          <w:bCs/>
          <w:color w:val="000000"/>
        </w:rPr>
        <w:t xml:space="preserve"> </w:t>
      </w:r>
      <w:r w:rsidR="009E38DD">
        <w:rPr>
          <w:rFonts w:asciiTheme="minorEastAsia" w:hAnsiTheme="minorEastAsia" w:hint="eastAsia"/>
          <w:bCs/>
          <w:color w:val="000000"/>
        </w:rPr>
        <w:t>主编</w:t>
      </w:r>
    </w:p>
    <w:p w:rsidR="00650233" w:rsidRDefault="00650233" w:rsidP="003A4582">
      <w:pPr>
        <w:spacing w:line="300" w:lineRule="auto"/>
        <w:ind w:leftChars="405" w:left="850"/>
        <w:rPr>
          <w:rFonts w:asciiTheme="minorEastAsia" w:hAnsiTheme="minorEastAsia"/>
          <w:bCs/>
          <w:color w:val="000000"/>
        </w:rPr>
      </w:pPr>
      <w:r w:rsidRPr="00310E36">
        <w:rPr>
          <w:rFonts w:asciiTheme="minorEastAsia" w:hAnsiTheme="minorEastAsia" w:hint="eastAsia"/>
          <w:b/>
          <w:color w:val="000000"/>
        </w:rPr>
        <w:t>参考书：</w:t>
      </w:r>
      <w:r w:rsidR="00C442D8" w:rsidRPr="005D7C43">
        <w:rPr>
          <w:rFonts w:ascii="Times New Roman" w:hAnsi="Times New Roman" w:cs="Times New Roman"/>
          <w:szCs w:val="21"/>
        </w:rPr>
        <w:t>《力学》（第</w:t>
      </w:r>
      <w:r w:rsidR="009E38DD">
        <w:rPr>
          <w:rFonts w:ascii="Times New Roman" w:hAnsi="Times New Roman" w:cs="Times New Roman" w:hint="eastAsia"/>
          <w:szCs w:val="21"/>
        </w:rPr>
        <w:t>四</w:t>
      </w:r>
      <w:r w:rsidR="00C442D8" w:rsidRPr="005D7C43">
        <w:rPr>
          <w:rFonts w:ascii="Times New Roman" w:hAnsi="Times New Roman" w:cs="Times New Roman"/>
          <w:szCs w:val="21"/>
        </w:rPr>
        <w:t>版），高等教育出版社，</w:t>
      </w:r>
      <w:r w:rsidR="00C442D8" w:rsidRPr="005D7C43">
        <w:rPr>
          <w:rFonts w:ascii="Times New Roman" w:hAnsi="Times New Roman" w:cs="Times New Roman"/>
          <w:szCs w:val="21"/>
        </w:rPr>
        <w:t>201</w:t>
      </w:r>
      <w:r w:rsidR="009E38DD">
        <w:rPr>
          <w:rFonts w:ascii="Times New Roman" w:hAnsi="Times New Roman" w:cs="Times New Roman"/>
          <w:szCs w:val="21"/>
        </w:rPr>
        <w:t>9</w:t>
      </w:r>
      <w:r w:rsidR="00C442D8" w:rsidRPr="005D7C43">
        <w:rPr>
          <w:rFonts w:ascii="Times New Roman" w:hAnsi="Times New Roman" w:cs="Times New Roman"/>
          <w:szCs w:val="21"/>
        </w:rPr>
        <w:t>年，</w:t>
      </w:r>
      <w:proofErr w:type="gramStart"/>
      <w:r w:rsidR="00C442D8" w:rsidRPr="005D7C43">
        <w:rPr>
          <w:rFonts w:ascii="Times New Roman" w:hAnsi="Times New Roman" w:cs="Times New Roman"/>
          <w:szCs w:val="21"/>
        </w:rPr>
        <w:t>张汉壮</w:t>
      </w:r>
      <w:proofErr w:type="gramEnd"/>
      <w:r w:rsidR="00C442D8" w:rsidRPr="005D7C43">
        <w:rPr>
          <w:rFonts w:ascii="Times New Roman" w:hAnsi="Times New Roman" w:cs="Times New Roman"/>
          <w:szCs w:val="21"/>
        </w:rPr>
        <w:t xml:space="preserve"> </w:t>
      </w:r>
      <w:r w:rsidR="00C442D8" w:rsidRPr="005D7C43">
        <w:rPr>
          <w:rFonts w:ascii="Times New Roman" w:hAnsi="Times New Roman" w:cs="Times New Roman"/>
          <w:szCs w:val="21"/>
        </w:rPr>
        <w:t>主编</w:t>
      </w:r>
    </w:p>
    <w:p w:rsidR="005550D7" w:rsidRPr="00DF2CDA" w:rsidRDefault="005550D7" w:rsidP="00000B9D">
      <w:pPr>
        <w:pStyle w:val="a7"/>
        <w:spacing w:before="0" w:beforeAutospacing="0" w:after="0" w:afterAutospacing="0" w:line="300" w:lineRule="auto"/>
        <w:ind w:firstLineChars="180" w:firstLine="398"/>
        <w:jc w:val="both"/>
        <w:rPr>
          <w:rFonts w:ascii="Times New Roman" w:hAnsi="Times New Roman" w:cs="Times New Roman"/>
          <w:b/>
          <w:sz w:val="22"/>
        </w:rPr>
      </w:pPr>
      <w:r w:rsidRPr="00DF2CDA">
        <w:rPr>
          <w:rFonts w:ascii="Times New Roman" w:hAnsi="Times New Roman" w:cs="Times New Roman"/>
          <w:b/>
          <w:sz w:val="22"/>
        </w:rPr>
        <w:t>网络教学资源：</w:t>
      </w:r>
      <w:r w:rsidR="00650233">
        <w:rPr>
          <w:rFonts w:ascii="Times New Roman" w:hAnsi="Times New Roman" w:cs="Times New Roman" w:hint="eastAsia"/>
          <w:sz w:val="22"/>
        </w:rPr>
        <w:t>http://</w:t>
      </w:r>
      <w:r w:rsidR="009E38DD">
        <w:rPr>
          <w:rFonts w:ascii="Times New Roman" w:hAnsi="Times New Roman" w:cs="Times New Roman"/>
          <w:sz w:val="22"/>
        </w:rPr>
        <w:t>zhanghz</w:t>
      </w:r>
      <w:r w:rsidR="00650233">
        <w:rPr>
          <w:rFonts w:ascii="Times New Roman" w:hAnsi="Times New Roman" w:cs="Times New Roman" w:hint="eastAsia"/>
          <w:sz w:val="22"/>
        </w:rPr>
        <w:t>.</w:t>
      </w:r>
      <w:r w:rsidR="009E38DD">
        <w:rPr>
          <w:rFonts w:ascii="Times New Roman" w:hAnsi="Times New Roman" w:cs="Times New Roman"/>
          <w:sz w:val="22"/>
        </w:rPr>
        <w:t>jlu.edu.cn</w:t>
      </w:r>
      <w:bookmarkStart w:id="0" w:name="_GoBack"/>
      <w:bookmarkEnd w:id="0"/>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lastRenderedPageBreak/>
        <w:t>2.</w:t>
      </w:r>
      <w:r w:rsidR="00650233">
        <w:rPr>
          <w:rFonts w:ascii="Times New Roman" w:hAnsi="Times New Roman" w:cs="Times New Roman" w:hint="eastAsia"/>
          <w:b/>
          <w:sz w:val="22"/>
        </w:rPr>
        <w:t xml:space="preserve"> </w:t>
      </w:r>
      <w:r w:rsidRPr="00DF2CDA">
        <w:rPr>
          <w:rFonts w:ascii="Times New Roman" w:hAnsi="Times New Roman" w:cs="Times New Roman"/>
          <w:b/>
          <w:sz w:val="22"/>
        </w:rPr>
        <w:t>各章节内容及学时分配列表</w:t>
      </w:r>
    </w:p>
    <w:tbl>
      <w:tblPr>
        <w:tblStyle w:val="a8"/>
        <w:tblW w:w="0" w:type="auto"/>
        <w:jc w:val="center"/>
        <w:tblLook w:val="04A0" w:firstRow="1" w:lastRow="0" w:firstColumn="1" w:lastColumn="0" w:noHBand="0" w:noVBand="1"/>
      </w:tblPr>
      <w:tblGrid>
        <w:gridCol w:w="2119"/>
        <w:gridCol w:w="4820"/>
        <w:gridCol w:w="1068"/>
      </w:tblGrid>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章</w:t>
            </w:r>
          </w:p>
        </w:tc>
        <w:tc>
          <w:tcPr>
            <w:tcW w:w="4820" w:type="dxa"/>
            <w:vAlign w:val="center"/>
          </w:tcPr>
          <w:p w:rsidR="00B23280" w:rsidRPr="00113CB1" w:rsidRDefault="00B23280" w:rsidP="006D6FFA">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节</w:t>
            </w:r>
          </w:p>
        </w:tc>
        <w:tc>
          <w:tcPr>
            <w:tcW w:w="1068" w:type="dxa"/>
            <w:vAlign w:val="center"/>
          </w:tcPr>
          <w:p w:rsidR="00B23280" w:rsidRPr="00113CB1" w:rsidRDefault="00B23280" w:rsidP="006D6FFA">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学</w:t>
            </w:r>
            <w:r w:rsidRPr="00113CB1">
              <w:rPr>
                <w:rFonts w:ascii="Times New Roman" w:hAnsi="Times New Roman" w:cs="Times New Roman"/>
                <w:szCs w:val="21"/>
              </w:rPr>
              <w:t xml:space="preserve"> </w:t>
            </w:r>
            <w:r w:rsidRPr="00113CB1">
              <w:rPr>
                <w:rFonts w:ascii="Times New Roman" w:hAnsi="Times New Roman" w:cs="Times New Roman"/>
                <w:szCs w:val="21"/>
              </w:rPr>
              <w:t>时</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szCs w:val="21"/>
              </w:rPr>
            </w:pPr>
            <w:proofErr w:type="gramStart"/>
            <w:r w:rsidRPr="00113CB1">
              <w:rPr>
                <w:rFonts w:ascii="Times New Roman" w:hAnsi="Times New Roman" w:cs="Times New Roman"/>
                <w:szCs w:val="21"/>
              </w:rPr>
              <w:t>绪</w:t>
            </w:r>
            <w:proofErr w:type="gramEnd"/>
            <w:r w:rsidRPr="00113CB1">
              <w:rPr>
                <w:rFonts w:ascii="Times New Roman" w:hAnsi="Times New Roman" w:cs="Times New Roman"/>
                <w:szCs w:val="21"/>
              </w:rPr>
              <w:t xml:space="preserve">  </w:t>
            </w:r>
            <w:r w:rsidRPr="00113CB1">
              <w:rPr>
                <w:rFonts w:ascii="Times New Roman" w:hAnsi="Times New Roman" w:cs="Times New Roman"/>
                <w:szCs w:val="21"/>
              </w:rPr>
              <w:t>论</w:t>
            </w:r>
            <w:r w:rsidR="00181CE0">
              <w:rPr>
                <w:rFonts w:ascii="Times New Roman" w:hAnsi="Times New Roman" w:cs="Times New Roman" w:hint="eastAsia"/>
                <w:szCs w:val="21"/>
              </w:rPr>
              <w:t xml:space="preserve"> </w:t>
            </w:r>
            <w:r w:rsidR="00181CE0" w:rsidRPr="00181CE0">
              <w:rPr>
                <w:rFonts w:ascii="Times New Roman" w:hAnsi="Times New Roman" w:cs="Times New Roman" w:hint="eastAsia"/>
                <w:szCs w:val="21"/>
              </w:rPr>
              <w:t>物理学大厦概述</w:t>
            </w:r>
          </w:p>
        </w:tc>
        <w:tc>
          <w:tcPr>
            <w:tcW w:w="4820" w:type="dxa"/>
          </w:tcPr>
          <w:p w:rsidR="00181CE0" w:rsidRPr="00626692" w:rsidRDefault="00181CE0" w:rsidP="00181CE0">
            <w:pPr>
              <w:pStyle w:val="a9"/>
              <w:numPr>
                <w:ilvl w:val="0"/>
                <w:numId w:val="2"/>
              </w:numPr>
              <w:tabs>
                <w:tab w:val="right" w:leader="middleDot" w:pos="6300"/>
                <w:tab w:val="right" w:pos="6480"/>
              </w:tabs>
              <w:ind w:firstLineChars="0"/>
              <w:rPr>
                <w:rFonts w:ascii="宋体" w:hAnsi="宋体" w:cs="宋体-18030"/>
                <w:szCs w:val="21"/>
              </w:rPr>
            </w:pPr>
            <w:bookmarkStart w:id="1" w:name="_Hlk503792724"/>
            <w:r w:rsidRPr="00626692">
              <w:rPr>
                <w:rFonts w:ascii="宋体" w:hAnsi="宋体" w:cs="宋体-18030" w:hint="eastAsia"/>
                <w:szCs w:val="21"/>
              </w:rPr>
              <w:t>物理学研究内容分类</w:t>
            </w:r>
          </w:p>
          <w:p w:rsidR="00181CE0" w:rsidRPr="00626692" w:rsidRDefault="00181CE0" w:rsidP="00181CE0">
            <w:pPr>
              <w:pStyle w:val="a9"/>
              <w:numPr>
                <w:ilvl w:val="0"/>
                <w:numId w:val="2"/>
              </w:numPr>
              <w:tabs>
                <w:tab w:val="right" w:leader="middleDot" w:pos="6300"/>
                <w:tab w:val="right" w:pos="6480"/>
              </w:tabs>
              <w:ind w:firstLineChars="0"/>
              <w:rPr>
                <w:rFonts w:ascii="宋体" w:hAnsi="宋体" w:cs="宋体-18030"/>
                <w:szCs w:val="21"/>
              </w:rPr>
            </w:pPr>
            <w:r w:rsidRPr="00626692">
              <w:rPr>
                <w:rFonts w:ascii="宋体" w:hAnsi="宋体" w:cs="宋体-18030" w:hint="eastAsia"/>
                <w:szCs w:val="21"/>
              </w:rPr>
              <w:t>物理学规律逻辑关系概述</w:t>
            </w:r>
          </w:p>
          <w:p w:rsidR="00181CE0" w:rsidRPr="00626692" w:rsidRDefault="00181CE0" w:rsidP="00181CE0">
            <w:pPr>
              <w:pStyle w:val="a9"/>
              <w:numPr>
                <w:ilvl w:val="0"/>
                <w:numId w:val="2"/>
              </w:numPr>
              <w:tabs>
                <w:tab w:val="right" w:leader="middleDot" w:pos="6300"/>
                <w:tab w:val="right" w:pos="6480"/>
              </w:tabs>
              <w:ind w:firstLineChars="0"/>
              <w:rPr>
                <w:rFonts w:ascii="宋体" w:hAnsi="宋体" w:cs="宋体-18030"/>
                <w:szCs w:val="21"/>
              </w:rPr>
            </w:pPr>
            <w:bookmarkStart w:id="2" w:name="_Hlk531594141"/>
            <w:r w:rsidRPr="00626692">
              <w:rPr>
                <w:rFonts w:ascii="宋体" w:hAnsi="宋体" w:cs="宋体-18030" w:hint="eastAsia"/>
                <w:szCs w:val="21"/>
              </w:rPr>
              <w:t>物理学分领域科学家及研究方法概述</w:t>
            </w:r>
            <w:bookmarkEnd w:id="2"/>
          </w:p>
          <w:p w:rsidR="00181CE0" w:rsidRPr="00626692" w:rsidRDefault="00181CE0" w:rsidP="00181CE0">
            <w:pPr>
              <w:pStyle w:val="a9"/>
              <w:numPr>
                <w:ilvl w:val="0"/>
                <w:numId w:val="2"/>
              </w:numPr>
              <w:tabs>
                <w:tab w:val="right" w:leader="middleDot" w:pos="6300"/>
                <w:tab w:val="right" w:pos="6480"/>
              </w:tabs>
              <w:ind w:firstLineChars="0"/>
              <w:rPr>
                <w:rFonts w:ascii="宋体" w:hAnsi="宋体" w:cs="宋体-18030"/>
                <w:szCs w:val="21"/>
              </w:rPr>
            </w:pPr>
            <w:bookmarkStart w:id="3" w:name="_Hlk503795867"/>
            <w:bookmarkStart w:id="4" w:name="_Hlk531596983"/>
            <w:r w:rsidRPr="00626692">
              <w:rPr>
                <w:rFonts w:ascii="宋体" w:hAnsi="宋体" w:cs="宋体-18030" w:hint="eastAsia"/>
                <w:szCs w:val="21"/>
              </w:rPr>
              <w:t>物理学规律的</w:t>
            </w:r>
            <w:bookmarkEnd w:id="1"/>
            <w:bookmarkEnd w:id="3"/>
            <w:r w:rsidRPr="00626692">
              <w:rPr>
                <w:rFonts w:ascii="宋体" w:hAnsi="宋体" w:cs="宋体-18030" w:hint="eastAsia"/>
                <w:szCs w:val="21"/>
              </w:rPr>
              <w:t>实用性概述</w:t>
            </w:r>
            <w:bookmarkEnd w:id="4"/>
          </w:p>
          <w:p w:rsidR="00181CE0" w:rsidRPr="00626692" w:rsidRDefault="00181CE0" w:rsidP="00181CE0">
            <w:pPr>
              <w:pStyle w:val="a9"/>
              <w:numPr>
                <w:ilvl w:val="0"/>
                <w:numId w:val="2"/>
              </w:numPr>
              <w:tabs>
                <w:tab w:val="right" w:leader="middleDot" w:pos="6300"/>
                <w:tab w:val="right" w:pos="6480"/>
              </w:tabs>
              <w:ind w:firstLineChars="0"/>
              <w:rPr>
                <w:rFonts w:ascii="宋体" w:hAnsi="宋体" w:cs="宋体-18030"/>
                <w:szCs w:val="21"/>
              </w:rPr>
            </w:pPr>
            <w:r w:rsidRPr="00626692">
              <w:rPr>
                <w:rFonts w:ascii="宋体" w:hAnsi="宋体" w:cs="宋体-18030" w:hint="eastAsia"/>
                <w:szCs w:val="21"/>
              </w:rPr>
              <w:t>物理学导论的演示</w:t>
            </w:r>
            <w:proofErr w:type="gramStart"/>
            <w:r w:rsidRPr="00626692">
              <w:rPr>
                <w:rFonts w:ascii="宋体" w:hAnsi="宋体" w:cs="宋体-18030" w:hint="eastAsia"/>
                <w:szCs w:val="21"/>
              </w:rPr>
              <w:t>化资源</w:t>
            </w:r>
            <w:proofErr w:type="gramEnd"/>
            <w:r w:rsidRPr="00626692">
              <w:rPr>
                <w:rFonts w:ascii="宋体" w:hAnsi="宋体" w:cs="宋体-18030" w:hint="eastAsia"/>
                <w:szCs w:val="21"/>
              </w:rPr>
              <w:t>概述</w:t>
            </w:r>
          </w:p>
          <w:p w:rsidR="00B23280" w:rsidRPr="00181CE0" w:rsidRDefault="00181CE0" w:rsidP="006D6FFA">
            <w:pPr>
              <w:pStyle w:val="a9"/>
              <w:numPr>
                <w:ilvl w:val="0"/>
                <w:numId w:val="2"/>
              </w:numPr>
              <w:tabs>
                <w:tab w:val="right" w:leader="middleDot" w:pos="6300"/>
                <w:tab w:val="right" w:pos="6480"/>
              </w:tabs>
              <w:ind w:firstLineChars="0"/>
              <w:rPr>
                <w:rFonts w:ascii="宋体" w:hAnsi="宋体" w:cs="宋体-18030" w:hint="eastAsia"/>
                <w:szCs w:val="21"/>
              </w:rPr>
            </w:pPr>
            <w:r w:rsidRPr="00626692">
              <w:rPr>
                <w:rFonts w:ascii="宋体" w:hAnsi="宋体" w:cs="宋体-18030" w:hint="eastAsia"/>
                <w:szCs w:val="21"/>
              </w:rPr>
              <w:t>学好物理学的建议</w:t>
            </w:r>
          </w:p>
        </w:tc>
        <w:tc>
          <w:tcPr>
            <w:tcW w:w="1068" w:type="dxa"/>
            <w:vAlign w:val="center"/>
          </w:tcPr>
          <w:p w:rsidR="00B23280" w:rsidRPr="00113CB1" w:rsidRDefault="00113CB1" w:rsidP="006D6FFA">
            <w:pPr>
              <w:tabs>
                <w:tab w:val="right" w:leader="middleDot" w:pos="6300"/>
                <w:tab w:val="right" w:pos="6480"/>
              </w:tabs>
              <w:jc w:val="center"/>
              <w:rPr>
                <w:rFonts w:ascii="Times New Roman" w:hAnsi="Times New Roman" w:cs="Times New Roman"/>
                <w:szCs w:val="21"/>
              </w:rPr>
            </w:pPr>
            <w:r w:rsidRPr="00113CB1">
              <w:rPr>
                <w:rFonts w:ascii="Times New Roman" w:hAnsi="Times New Roman" w:cs="Times New Roman"/>
                <w:szCs w:val="21"/>
              </w:rPr>
              <w:t>4</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第一章</w:t>
            </w:r>
            <w:r w:rsidR="00181CE0">
              <w:rPr>
                <w:rFonts w:ascii="Times New Roman" w:hAnsi="Times New Roman" w:cs="Times New Roman" w:hint="eastAsia"/>
                <w:szCs w:val="21"/>
              </w:rPr>
              <w:t xml:space="preserve"> </w:t>
            </w:r>
            <w:r w:rsidR="00181CE0" w:rsidRPr="00181CE0">
              <w:rPr>
                <w:rFonts w:ascii="Times New Roman" w:hAnsi="Times New Roman" w:cs="Times New Roman" w:hint="eastAsia"/>
                <w:szCs w:val="21"/>
              </w:rPr>
              <w:t>机械运动</w:t>
            </w:r>
          </w:p>
        </w:tc>
        <w:tc>
          <w:tcPr>
            <w:tcW w:w="4820" w:type="dxa"/>
          </w:tcPr>
          <w:p w:rsidR="00181CE0" w:rsidRPr="00181CE0" w:rsidRDefault="00B23280" w:rsidP="00181CE0">
            <w:pPr>
              <w:tabs>
                <w:tab w:val="right" w:leader="middleDot" w:pos="6300"/>
                <w:tab w:val="right" w:pos="6480"/>
              </w:tabs>
              <w:rPr>
                <w:rFonts w:ascii="宋体" w:eastAsia="宋体" w:hAnsi="宋体" w:cs="宋体-18030"/>
                <w:szCs w:val="21"/>
              </w:rPr>
            </w:pPr>
            <w:r w:rsidRPr="00113CB1">
              <w:rPr>
                <w:rFonts w:ascii="Times New Roman" w:hAnsi="Times New Roman" w:cs="Times New Roman"/>
                <w:szCs w:val="21"/>
              </w:rPr>
              <w:t>1.</w:t>
            </w:r>
            <w:r w:rsidR="00181CE0" w:rsidRPr="00181CE0">
              <w:rPr>
                <w:rFonts w:ascii="宋体" w:eastAsia="宋体" w:hAnsi="宋体" w:cs="宋体-18030" w:hint="eastAsia"/>
                <w:szCs w:val="21"/>
              </w:rPr>
              <w:t xml:space="preserve"> </w:t>
            </w:r>
            <w:r w:rsidR="00181CE0" w:rsidRPr="00181CE0">
              <w:rPr>
                <w:rFonts w:ascii="宋体" w:eastAsia="宋体" w:hAnsi="宋体" w:cs="宋体-18030" w:hint="eastAsia"/>
                <w:szCs w:val="21"/>
              </w:rPr>
              <w:t>1</w:t>
            </w:r>
            <w:bookmarkStart w:id="5" w:name="_Hlk503721638"/>
            <w:r w:rsidR="00181CE0" w:rsidRPr="00181CE0">
              <w:rPr>
                <w:rFonts w:ascii="宋体" w:eastAsia="宋体" w:hAnsi="宋体" w:cs="宋体-18030"/>
                <w:szCs w:val="21"/>
              </w:rPr>
              <w:t xml:space="preserve"> </w:t>
            </w:r>
            <w:r w:rsidR="00181CE0" w:rsidRPr="00181CE0">
              <w:rPr>
                <w:rFonts w:ascii="宋体" w:eastAsia="宋体" w:hAnsi="宋体" w:cs="宋体-18030" w:hint="eastAsia"/>
                <w:szCs w:val="21"/>
              </w:rPr>
              <w:t>机械运动规律的逻辑</w:t>
            </w:r>
            <w:bookmarkEnd w:id="5"/>
            <w:r w:rsidR="00181CE0" w:rsidRPr="00181CE0">
              <w:rPr>
                <w:rFonts w:ascii="宋体" w:eastAsia="宋体" w:hAnsi="宋体" w:cs="宋体-18030" w:hint="eastAsia"/>
                <w:szCs w:val="21"/>
              </w:rPr>
              <w:t>性概述</w:t>
            </w:r>
          </w:p>
          <w:p w:rsidR="00181CE0" w:rsidRPr="00181CE0" w:rsidRDefault="00181CE0" w:rsidP="00181CE0">
            <w:pPr>
              <w:numPr>
                <w:ilvl w:val="2"/>
                <w:numId w:val="3"/>
              </w:num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机械运动规律逻辑初步概述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b/>
                <w:szCs w:val="21"/>
                <w:vertAlign w:val="superscript"/>
              </w:rPr>
              <w:t>★</w:t>
            </w:r>
            <w:r w:rsidRPr="00181CE0">
              <w:rPr>
                <w:rFonts w:ascii="宋体" w:eastAsia="宋体" w:hAnsi="宋体" w:cs="宋体-18030" w:hint="eastAsia"/>
                <w:szCs w:val="21"/>
              </w:rPr>
              <w:t xml:space="preserve"> 1</w:t>
            </w:r>
            <w:r w:rsidRPr="00181CE0">
              <w:rPr>
                <w:rFonts w:ascii="宋体" w:eastAsia="宋体" w:hAnsi="宋体" w:cs="宋体-18030"/>
                <w:szCs w:val="21"/>
              </w:rPr>
              <w:t xml:space="preserve">.1.2  </w:t>
            </w:r>
            <w:r w:rsidRPr="00181CE0">
              <w:rPr>
                <w:rFonts w:ascii="宋体" w:eastAsia="宋体" w:hAnsi="宋体" w:cs="宋体-18030" w:hint="eastAsia"/>
                <w:szCs w:val="21"/>
              </w:rPr>
              <w:t>机械运动规律逻辑扩展概述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1.</w:t>
            </w:r>
            <w:r w:rsidRPr="00181CE0">
              <w:rPr>
                <w:rFonts w:ascii="宋体" w:eastAsia="宋体" w:hAnsi="宋体" w:cs="宋体-18030"/>
                <w:szCs w:val="21"/>
              </w:rPr>
              <w:t xml:space="preserve">2 </w:t>
            </w:r>
            <w:r w:rsidRPr="00181CE0">
              <w:rPr>
                <w:rFonts w:ascii="宋体" w:eastAsia="宋体" w:hAnsi="宋体" w:cs="宋体-18030" w:hint="eastAsia"/>
                <w:szCs w:val="21"/>
              </w:rPr>
              <w:t>机械运动规律发展历程概述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 xml:space="preserve"> 1.2.1 </w:t>
            </w:r>
            <w:r w:rsidRPr="00181CE0">
              <w:rPr>
                <w:rFonts w:ascii="宋体" w:eastAsia="宋体" w:hAnsi="宋体" w:cs="宋体-18030" w:hint="eastAsia"/>
                <w:szCs w:val="21"/>
              </w:rPr>
              <w:t>天体观测规律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 xml:space="preserve"> 1.2.2 </w:t>
            </w:r>
            <w:r w:rsidRPr="00181CE0">
              <w:rPr>
                <w:rFonts w:ascii="宋体" w:eastAsia="宋体" w:hAnsi="宋体" w:cs="宋体-18030" w:hint="eastAsia"/>
                <w:szCs w:val="21"/>
              </w:rPr>
              <w:t>地面实验规律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 xml:space="preserve"> 1.2.3 </w:t>
            </w:r>
            <w:r w:rsidRPr="00181CE0">
              <w:rPr>
                <w:rFonts w:ascii="宋体" w:eastAsia="宋体" w:hAnsi="宋体" w:cs="宋体-18030" w:hint="eastAsia"/>
                <w:szCs w:val="21"/>
              </w:rPr>
              <w:t>天地合一的理论规律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 xml:space="preserve"> 1.2.4 </w:t>
            </w:r>
            <w:r w:rsidRPr="00181CE0">
              <w:rPr>
                <w:rFonts w:ascii="宋体" w:eastAsia="宋体" w:hAnsi="宋体" w:cs="宋体-18030" w:hint="eastAsia"/>
                <w:szCs w:val="21"/>
              </w:rPr>
              <w:t>理论规律的能动作用</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 xml:space="preserve"> 1.2.5 </w:t>
            </w:r>
            <w:r w:rsidRPr="00181CE0">
              <w:rPr>
                <w:rFonts w:ascii="宋体" w:eastAsia="宋体" w:hAnsi="宋体" w:cs="宋体-18030" w:hint="eastAsia"/>
                <w:szCs w:val="21"/>
              </w:rPr>
              <w:t>理论规律的进一步完善和发展</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1.</w:t>
            </w:r>
            <w:r w:rsidRPr="00181CE0">
              <w:rPr>
                <w:rFonts w:ascii="宋体" w:eastAsia="宋体" w:hAnsi="宋体" w:cs="宋体-18030"/>
                <w:szCs w:val="21"/>
              </w:rPr>
              <w:t xml:space="preserve">3 </w:t>
            </w:r>
            <w:r w:rsidRPr="00181CE0">
              <w:rPr>
                <w:rFonts w:ascii="宋体" w:eastAsia="宋体" w:hAnsi="宋体" w:cs="宋体-18030" w:hint="eastAsia"/>
                <w:szCs w:val="21"/>
              </w:rPr>
              <w:t>力学相关基本规律及应用案例</w:t>
            </w:r>
          </w:p>
          <w:p w:rsidR="00181CE0" w:rsidRPr="00181CE0" w:rsidRDefault="00181CE0" w:rsidP="00181CE0">
            <w:pPr>
              <w:tabs>
                <w:tab w:val="right" w:leader="middleDot" w:pos="6300"/>
                <w:tab w:val="right" w:pos="6480"/>
              </w:tabs>
              <w:rPr>
                <w:rFonts w:ascii="Times New Roman" w:eastAsia="宋体" w:hAnsi="Times New Roman" w:cs="Times New Roman"/>
                <w:szCs w:val="21"/>
              </w:rPr>
            </w:pPr>
            <w:r w:rsidRPr="00181CE0">
              <w:rPr>
                <w:rFonts w:ascii="Times New Roman" w:eastAsia="宋体" w:hAnsi="Times New Roman" w:cs="Times New Roman"/>
                <w:szCs w:val="21"/>
              </w:rPr>
              <w:t xml:space="preserve">  1</w:t>
            </w:r>
            <w:r w:rsidRPr="00181CE0">
              <w:rPr>
                <w:rFonts w:ascii="Times New Roman" w:eastAsia="宋体" w:hAnsi="Times New Roman" w:cs="Times New Roman" w:hint="eastAsia"/>
                <w:szCs w:val="21"/>
              </w:rPr>
              <w:t>.</w:t>
            </w:r>
            <w:r w:rsidRPr="00181CE0">
              <w:rPr>
                <w:rFonts w:ascii="Times New Roman" w:eastAsia="宋体" w:hAnsi="Times New Roman" w:cs="Times New Roman"/>
                <w:szCs w:val="21"/>
              </w:rPr>
              <w:t xml:space="preserve">3.1 </w:t>
            </w:r>
            <w:r w:rsidRPr="00181CE0">
              <w:rPr>
                <w:rFonts w:ascii="Times New Roman" w:eastAsia="宋体" w:hAnsi="Times New Roman" w:cs="Times New Roman" w:hint="eastAsia"/>
                <w:szCs w:val="21"/>
              </w:rPr>
              <w:t>质点基本规律</w:t>
            </w:r>
          </w:p>
          <w:p w:rsidR="00181CE0" w:rsidRPr="00181CE0" w:rsidRDefault="00181CE0" w:rsidP="00181CE0">
            <w:pPr>
              <w:tabs>
                <w:tab w:val="right" w:leader="middleDot" w:pos="6300"/>
                <w:tab w:val="right" w:pos="6480"/>
              </w:tabs>
              <w:rPr>
                <w:rFonts w:ascii="Times New Roman" w:eastAsia="宋体" w:hAnsi="Times New Roman" w:cs="Times New Roman"/>
                <w:szCs w:val="21"/>
              </w:rPr>
            </w:pPr>
            <w:r w:rsidRPr="00181CE0">
              <w:rPr>
                <w:rFonts w:ascii="Times New Roman" w:eastAsia="宋体" w:hAnsi="Times New Roman" w:cs="Times New Roman" w:hint="eastAsia"/>
                <w:szCs w:val="21"/>
              </w:rPr>
              <w:t xml:space="preserve"> </w:t>
            </w:r>
            <w:r w:rsidRPr="00181CE0">
              <w:rPr>
                <w:rFonts w:ascii="Times New Roman" w:eastAsia="宋体" w:hAnsi="Times New Roman" w:cs="Times New Roman"/>
                <w:szCs w:val="21"/>
              </w:rPr>
              <w:t xml:space="preserve"> 1.3.2 </w:t>
            </w:r>
            <w:r w:rsidRPr="00181CE0">
              <w:rPr>
                <w:rFonts w:ascii="Times New Roman" w:eastAsia="宋体" w:hAnsi="Times New Roman" w:cs="Times New Roman" w:hint="eastAsia"/>
                <w:szCs w:val="21"/>
              </w:rPr>
              <w:t>运动定理与守恒定律</w:t>
            </w:r>
          </w:p>
          <w:p w:rsidR="00181CE0" w:rsidRPr="00181CE0" w:rsidRDefault="00181CE0" w:rsidP="00181CE0">
            <w:pPr>
              <w:tabs>
                <w:tab w:val="right" w:leader="middleDot" w:pos="6300"/>
                <w:tab w:val="right" w:pos="6480"/>
              </w:tabs>
              <w:rPr>
                <w:rFonts w:ascii="Times New Roman" w:eastAsia="宋体" w:hAnsi="Times New Roman" w:cs="Times New Roman"/>
                <w:szCs w:val="21"/>
              </w:rPr>
            </w:pPr>
            <w:r w:rsidRPr="00181CE0">
              <w:rPr>
                <w:rFonts w:ascii="Times New Roman" w:eastAsia="宋体" w:hAnsi="Times New Roman" w:cs="Times New Roman" w:hint="eastAsia"/>
                <w:szCs w:val="21"/>
              </w:rPr>
              <w:t xml:space="preserve"> </w:t>
            </w:r>
            <w:r w:rsidRPr="00181CE0">
              <w:rPr>
                <w:rFonts w:ascii="Times New Roman" w:eastAsia="宋体" w:hAnsi="Times New Roman" w:cs="Times New Roman"/>
                <w:szCs w:val="21"/>
              </w:rPr>
              <w:t xml:space="preserve"> 1.3.3 </w:t>
            </w:r>
            <w:r w:rsidRPr="00181CE0">
              <w:rPr>
                <w:rFonts w:ascii="Times New Roman" w:eastAsia="宋体" w:hAnsi="Times New Roman" w:cs="Times New Roman" w:hint="eastAsia"/>
                <w:szCs w:val="21"/>
              </w:rPr>
              <w:t>刚体基本规律</w:t>
            </w:r>
          </w:p>
          <w:p w:rsidR="00181CE0" w:rsidRPr="00181CE0" w:rsidRDefault="00181CE0" w:rsidP="00181CE0">
            <w:pPr>
              <w:tabs>
                <w:tab w:val="right" w:leader="middleDot" w:pos="6300"/>
                <w:tab w:val="right" w:pos="6480"/>
              </w:tabs>
              <w:rPr>
                <w:rFonts w:ascii="Times New Roman" w:eastAsia="宋体" w:hAnsi="Times New Roman" w:cs="Times New Roman"/>
                <w:szCs w:val="21"/>
              </w:rPr>
            </w:pPr>
            <w:r w:rsidRPr="00181CE0">
              <w:rPr>
                <w:rFonts w:ascii="Times New Roman" w:eastAsia="宋体" w:hAnsi="Times New Roman" w:cs="Times New Roman"/>
                <w:szCs w:val="21"/>
              </w:rPr>
              <w:t xml:space="preserve">  1.3.4 </w:t>
            </w:r>
            <w:r w:rsidRPr="00181CE0">
              <w:rPr>
                <w:rFonts w:ascii="Times New Roman" w:eastAsia="宋体" w:hAnsi="Times New Roman" w:cs="Times New Roman" w:hint="eastAsia"/>
                <w:szCs w:val="21"/>
              </w:rPr>
              <w:t>流体基本规律</w:t>
            </w:r>
          </w:p>
          <w:p w:rsidR="00181CE0" w:rsidRPr="00181CE0" w:rsidRDefault="00181CE0" w:rsidP="00181CE0">
            <w:pPr>
              <w:tabs>
                <w:tab w:val="right" w:leader="middleDot" w:pos="6300"/>
                <w:tab w:val="right" w:pos="6480"/>
              </w:tabs>
              <w:rPr>
                <w:rFonts w:ascii="Times New Roman" w:eastAsia="宋体" w:hAnsi="Times New Roman" w:cs="Times New Roman"/>
                <w:szCs w:val="21"/>
              </w:rPr>
            </w:pPr>
            <w:r w:rsidRPr="00181CE0">
              <w:rPr>
                <w:rFonts w:ascii="Times New Roman" w:eastAsia="宋体" w:hAnsi="Times New Roman" w:cs="Times New Roman" w:hint="eastAsia"/>
                <w:szCs w:val="21"/>
              </w:rPr>
              <w:t xml:space="preserve"> </w:t>
            </w:r>
            <w:r w:rsidRPr="00181CE0">
              <w:rPr>
                <w:rFonts w:ascii="Times New Roman" w:eastAsia="宋体" w:hAnsi="Times New Roman" w:cs="Times New Roman"/>
                <w:szCs w:val="21"/>
              </w:rPr>
              <w:t xml:space="preserve"> 1.3.5 </w:t>
            </w:r>
            <w:r w:rsidRPr="00181CE0">
              <w:rPr>
                <w:rFonts w:ascii="Times New Roman" w:eastAsia="宋体" w:hAnsi="Times New Roman" w:cs="Times New Roman" w:hint="eastAsia"/>
                <w:szCs w:val="21"/>
              </w:rPr>
              <w:t>振动基本规律</w:t>
            </w:r>
          </w:p>
          <w:p w:rsidR="00B23280" w:rsidRPr="00181CE0" w:rsidRDefault="00181CE0" w:rsidP="00181CE0">
            <w:pPr>
              <w:tabs>
                <w:tab w:val="right" w:leader="middleDot" w:pos="6300"/>
                <w:tab w:val="right" w:pos="6480"/>
              </w:tabs>
              <w:rPr>
                <w:rFonts w:ascii="Times New Roman" w:eastAsia="宋体" w:hAnsi="Times New Roman" w:cs="Times New Roman" w:hint="eastAsia"/>
                <w:szCs w:val="21"/>
              </w:rPr>
            </w:pPr>
            <w:r w:rsidRPr="00181CE0">
              <w:rPr>
                <w:rFonts w:ascii="Times New Roman" w:eastAsia="宋体" w:hAnsi="Times New Roman" w:cs="Times New Roman" w:hint="eastAsia"/>
                <w:szCs w:val="21"/>
              </w:rPr>
              <w:t xml:space="preserve"> </w:t>
            </w:r>
            <w:r w:rsidRPr="00181CE0">
              <w:rPr>
                <w:rFonts w:ascii="Times New Roman" w:eastAsia="宋体" w:hAnsi="Times New Roman" w:cs="Times New Roman"/>
                <w:szCs w:val="21"/>
              </w:rPr>
              <w:t xml:space="preserve"> 1.3.6 </w:t>
            </w:r>
            <w:r w:rsidRPr="00181CE0">
              <w:rPr>
                <w:rFonts w:ascii="Times New Roman" w:eastAsia="宋体" w:hAnsi="Times New Roman" w:cs="Times New Roman" w:hint="eastAsia"/>
                <w:szCs w:val="21"/>
              </w:rPr>
              <w:t>波动基本规律</w:t>
            </w:r>
          </w:p>
        </w:tc>
        <w:tc>
          <w:tcPr>
            <w:tcW w:w="1068" w:type="dxa"/>
            <w:vAlign w:val="center"/>
          </w:tcPr>
          <w:p w:rsidR="00B23280" w:rsidRPr="00113CB1" w:rsidRDefault="004B45C8"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8</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hint="eastAsia"/>
                <w:szCs w:val="21"/>
              </w:rPr>
            </w:pPr>
            <w:r w:rsidRPr="00113CB1">
              <w:rPr>
                <w:rFonts w:ascii="Times New Roman" w:hAnsi="Times New Roman" w:cs="Times New Roman"/>
                <w:szCs w:val="21"/>
              </w:rPr>
              <w:t>第二章</w:t>
            </w:r>
            <w:r w:rsidRPr="00113CB1">
              <w:rPr>
                <w:rFonts w:ascii="Times New Roman" w:hAnsi="Times New Roman" w:cs="Times New Roman"/>
                <w:szCs w:val="21"/>
              </w:rPr>
              <w:t xml:space="preserve"> </w:t>
            </w:r>
            <w:r w:rsidR="00181CE0">
              <w:rPr>
                <w:rFonts w:ascii="Times New Roman" w:hAnsi="Times New Roman" w:cs="Times New Roman" w:hint="eastAsia"/>
                <w:szCs w:val="21"/>
              </w:rPr>
              <w:t>热运动</w:t>
            </w:r>
          </w:p>
        </w:tc>
        <w:tc>
          <w:tcPr>
            <w:tcW w:w="4820" w:type="dxa"/>
          </w:tcPr>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2.1 热运动规律的逻辑性概述</w:t>
            </w:r>
          </w:p>
          <w:p w:rsidR="00181CE0" w:rsidRPr="00181CE0" w:rsidRDefault="00181CE0" w:rsidP="00181CE0">
            <w:pPr>
              <w:tabs>
                <w:tab w:val="right" w:leader="middleDot" w:pos="6300"/>
                <w:tab w:val="right" w:pos="6480"/>
              </w:tabs>
              <w:ind w:firstLineChars="100" w:firstLine="210"/>
              <w:rPr>
                <w:rFonts w:ascii="宋体" w:eastAsia="宋体" w:hAnsi="宋体" w:cs="宋体-18030"/>
                <w:szCs w:val="21"/>
              </w:rPr>
            </w:pPr>
            <w:r w:rsidRPr="00181CE0">
              <w:rPr>
                <w:rFonts w:ascii="宋体" w:eastAsia="宋体" w:hAnsi="宋体" w:cs="宋体-18030"/>
                <w:szCs w:val="21"/>
              </w:rPr>
              <w:t>2</w:t>
            </w:r>
            <w:r w:rsidRPr="00181CE0">
              <w:rPr>
                <w:rFonts w:ascii="宋体" w:eastAsia="宋体" w:hAnsi="宋体" w:cs="宋体-18030" w:hint="eastAsia"/>
                <w:szCs w:val="21"/>
              </w:rPr>
              <w:t>.1.1</w:t>
            </w:r>
            <w:r w:rsidRPr="00181CE0">
              <w:rPr>
                <w:rFonts w:ascii="宋体" w:eastAsia="宋体" w:hAnsi="宋体" w:cs="宋体-18030"/>
                <w:szCs w:val="21"/>
              </w:rPr>
              <w:t xml:space="preserve">  </w:t>
            </w:r>
            <w:r w:rsidRPr="00181CE0">
              <w:rPr>
                <w:rFonts w:ascii="宋体" w:eastAsia="宋体" w:hAnsi="宋体" w:cs="宋体-18030" w:hint="eastAsia"/>
                <w:szCs w:val="21"/>
              </w:rPr>
              <w:t>热运动规律逻辑初步概述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.1.2 热运动规律逻辑扩展概述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szCs w:val="21"/>
              </w:rPr>
              <w:t>2</w:t>
            </w:r>
            <w:r w:rsidRPr="00181CE0">
              <w:rPr>
                <w:rFonts w:ascii="宋体" w:eastAsia="宋体" w:hAnsi="宋体" w:cs="宋体-18030" w:hint="eastAsia"/>
                <w:szCs w:val="21"/>
              </w:rPr>
              <w:t>.2 热运动基本规律发展历程概述</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.2.1 宏观规律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.2.2 微观理论</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szCs w:val="21"/>
              </w:rPr>
              <w:t>2</w:t>
            </w:r>
            <w:r w:rsidRPr="00181CE0">
              <w:rPr>
                <w:rFonts w:ascii="宋体" w:eastAsia="宋体" w:hAnsi="宋体" w:cs="宋体-18030" w:hint="eastAsia"/>
                <w:szCs w:val="21"/>
              </w:rPr>
              <w:t>.3 热学相关基本规律及应用案例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.3.1 宏观规律</w:t>
            </w:r>
          </w:p>
          <w:p w:rsidR="00181CE0" w:rsidRPr="00181CE0" w:rsidRDefault="00181CE0" w:rsidP="00181CE0">
            <w:pPr>
              <w:tabs>
                <w:tab w:val="right" w:leader="middleDot" w:pos="6300"/>
                <w:tab w:val="right" w:pos="6480"/>
              </w:tabs>
              <w:rPr>
                <w:rFonts w:ascii="宋体" w:eastAsia="宋体" w:hAnsi="宋体" w:cs="宋体-18030"/>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.3.2 微观理论</w:t>
            </w:r>
          </w:p>
          <w:p w:rsidR="00B23280" w:rsidRPr="00181CE0" w:rsidRDefault="00181CE0" w:rsidP="00181CE0">
            <w:pPr>
              <w:tabs>
                <w:tab w:val="right" w:leader="middleDot" w:pos="6300"/>
                <w:tab w:val="right" w:pos="6480"/>
              </w:tabs>
              <w:rPr>
                <w:rFonts w:ascii="宋体" w:eastAsia="宋体" w:hAnsi="宋体" w:cs="宋体-18030" w:hint="eastAsia"/>
                <w:szCs w:val="21"/>
              </w:rPr>
            </w:pPr>
            <w:r w:rsidRPr="00181CE0">
              <w:rPr>
                <w:rFonts w:ascii="宋体" w:eastAsia="宋体" w:hAnsi="宋体" w:cs="宋体-18030" w:hint="eastAsia"/>
                <w:szCs w:val="21"/>
              </w:rPr>
              <w:t xml:space="preserve">  </w:t>
            </w:r>
            <w:r w:rsidRPr="00181CE0">
              <w:rPr>
                <w:rFonts w:ascii="宋体" w:eastAsia="宋体" w:hAnsi="宋体" w:cs="宋体-18030"/>
                <w:szCs w:val="21"/>
              </w:rPr>
              <w:t>2</w:t>
            </w:r>
            <w:r w:rsidRPr="00181CE0">
              <w:rPr>
                <w:rFonts w:ascii="宋体" w:eastAsia="宋体" w:hAnsi="宋体" w:cs="宋体-18030" w:hint="eastAsia"/>
                <w:szCs w:val="21"/>
              </w:rPr>
              <w:t>.3.3 典型热力学问题</w:t>
            </w:r>
          </w:p>
        </w:tc>
        <w:tc>
          <w:tcPr>
            <w:tcW w:w="1068" w:type="dxa"/>
            <w:vAlign w:val="center"/>
          </w:tcPr>
          <w:p w:rsidR="00B23280" w:rsidRPr="00113CB1" w:rsidRDefault="004B45C8"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4</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hint="eastAsia"/>
                <w:szCs w:val="21"/>
              </w:rPr>
            </w:pPr>
            <w:r w:rsidRPr="00113CB1">
              <w:rPr>
                <w:rFonts w:ascii="Times New Roman" w:hAnsi="Times New Roman" w:cs="Times New Roman"/>
                <w:szCs w:val="21"/>
              </w:rPr>
              <w:t>第三章</w:t>
            </w:r>
            <w:r w:rsidR="00246A16">
              <w:rPr>
                <w:rFonts w:ascii="Times New Roman" w:hAnsi="Times New Roman" w:cs="Times New Roman" w:hint="eastAsia"/>
                <w:szCs w:val="21"/>
              </w:rPr>
              <w:t xml:space="preserve"> </w:t>
            </w:r>
            <w:r w:rsidR="00246A16">
              <w:rPr>
                <w:rFonts w:ascii="Times New Roman" w:hAnsi="Times New Roman" w:cs="Times New Roman" w:hint="eastAsia"/>
                <w:szCs w:val="21"/>
              </w:rPr>
              <w:t>电磁现象</w:t>
            </w:r>
          </w:p>
        </w:tc>
        <w:tc>
          <w:tcPr>
            <w:tcW w:w="4820" w:type="dxa"/>
          </w:tcPr>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szCs w:val="21"/>
              </w:rPr>
              <w:t>3</w:t>
            </w:r>
            <w:r w:rsidRPr="00246A16">
              <w:rPr>
                <w:rFonts w:ascii="宋体" w:eastAsia="宋体" w:hAnsi="宋体" w:cs="宋体-18030" w:hint="eastAsia"/>
                <w:szCs w:val="21"/>
              </w:rPr>
              <w:t>.1 电磁规律的逻辑性概述</w:t>
            </w:r>
          </w:p>
          <w:p w:rsidR="00246A16" w:rsidRPr="00246A16" w:rsidRDefault="00246A16" w:rsidP="00246A16">
            <w:pPr>
              <w:tabs>
                <w:tab w:val="right" w:leader="middleDot" w:pos="6300"/>
                <w:tab w:val="right" w:pos="6480"/>
              </w:tabs>
              <w:ind w:firstLineChars="100" w:firstLine="210"/>
              <w:rPr>
                <w:rFonts w:ascii="宋体" w:eastAsia="宋体" w:hAnsi="宋体" w:cs="宋体-18030"/>
                <w:szCs w:val="21"/>
              </w:rPr>
            </w:pPr>
            <w:r w:rsidRPr="00246A16">
              <w:rPr>
                <w:rFonts w:ascii="宋体" w:eastAsia="宋体" w:hAnsi="宋体" w:cs="宋体-18030"/>
                <w:szCs w:val="21"/>
              </w:rPr>
              <w:t>3</w:t>
            </w:r>
            <w:r w:rsidRPr="00246A16">
              <w:rPr>
                <w:rFonts w:ascii="宋体" w:eastAsia="宋体" w:hAnsi="宋体" w:cs="宋体-18030" w:hint="eastAsia"/>
                <w:szCs w:val="21"/>
              </w:rPr>
              <w:t>.1.1</w:t>
            </w:r>
            <w:r w:rsidRPr="00246A16">
              <w:rPr>
                <w:rFonts w:ascii="宋体" w:eastAsia="宋体" w:hAnsi="宋体" w:cs="宋体-18030"/>
                <w:szCs w:val="21"/>
              </w:rPr>
              <w:t xml:space="preserve"> </w:t>
            </w:r>
            <w:r w:rsidRPr="00246A16">
              <w:rPr>
                <w:rFonts w:ascii="宋体" w:eastAsia="宋体" w:hAnsi="宋体" w:cs="宋体-18030" w:hint="eastAsia"/>
                <w:szCs w:val="21"/>
              </w:rPr>
              <w:t>电磁规律的逻辑初步概述</w:t>
            </w:r>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w:t>
            </w:r>
            <w:r w:rsidRPr="00246A16">
              <w:rPr>
                <w:rFonts w:ascii="宋体" w:eastAsia="宋体" w:hAnsi="宋体" w:cs="宋体-18030"/>
                <w:szCs w:val="21"/>
              </w:rPr>
              <w:t>3</w:t>
            </w:r>
            <w:r w:rsidRPr="00246A16">
              <w:rPr>
                <w:rFonts w:ascii="宋体" w:eastAsia="宋体" w:hAnsi="宋体" w:cs="宋体-18030" w:hint="eastAsia"/>
                <w:szCs w:val="21"/>
              </w:rPr>
              <w:t xml:space="preserve">.1.2 </w:t>
            </w:r>
            <w:bookmarkStart w:id="6" w:name="_Hlk531977932"/>
            <w:r w:rsidRPr="00246A16">
              <w:rPr>
                <w:rFonts w:ascii="宋体" w:eastAsia="宋体" w:hAnsi="宋体" w:cs="宋体-18030" w:hint="eastAsia"/>
                <w:szCs w:val="21"/>
              </w:rPr>
              <w:t>电磁规律的逻辑扩展概述</w:t>
            </w:r>
            <w:bookmarkEnd w:id="6"/>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szCs w:val="21"/>
              </w:rPr>
              <w:t>3</w:t>
            </w:r>
            <w:r w:rsidRPr="00246A16">
              <w:rPr>
                <w:rFonts w:ascii="宋体" w:eastAsia="宋体" w:hAnsi="宋体" w:cs="宋体-18030" w:hint="eastAsia"/>
                <w:szCs w:val="21"/>
              </w:rPr>
              <w:t xml:space="preserve">.2 </w:t>
            </w:r>
            <w:bookmarkStart w:id="7" w:name="_Hlk531978226"/>
            <w:r w:rsidRPr="00246A16">
              <w:rPr>
                <w:rFonts w:ascii="宋体" w:eastAsia="宋体" w:hAnsi="宋体" w:cs="宋体-18030" w:hint="eastAsia"/>
                <w:szCs w:val="21"/>
              </w:rPr>
              <w:t>电磁基本规律发展历程概述</w:t>
            </w:r>
            <w:bookmarkEnd w:id="7"/>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3</w:t>
            </w:r>
            <w:r w:rsidRPr="00246A16">
              <w:rPr>
                <w:rFonts w:ascii="宋体" w:eastAsia="宋体" w:hAnsi="宋体" w:cs="宋体-18030" w:hint="eastAsia"/>
                <w:szCs w:val="21"/>
              </w:rPr>
              <w:t>.2.1</w:t>
            </w:r>
            <w:bookmarkStart w:id="8" w:name="_Hlk531978459"/>
            <w:r w:rsidRPr="00246A16">
              <w:rPr>
                <w:rFonts w:ascii="宋体" w:eastAsia="宋体" w:hAnsi="宋体" w:cs="宋体-18030" w:hint="eastAsia"/>
                <w:szCs w:val="21"/>
              </w:rPr>
              <w:t xml:space="preserve"> 静电与静磁</w:t>
            </w:r>
            <w:bookmarkEnd w:id="8"/>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 xml:space="preserve"> 3.2.2 </w:t>
            </w:r>
            <w:bookmarkStart w:id="9" w:name="_Hlk531978439"/>
            <w:r w:rsidRPr="00246A16">
              <w:rPr>
                <w:rFonts w:ascii="宋体" w:eastAsia="宋体" w:hAnsi="宋体" w:cs="宋体-18030" w:hint="eastAsia"/>
                <w:szCs w:val="21"/>
              </w:rPr>
              <w:t>稳恒电流产生稳恒磁场</w:t>
            </w:r>
            <w:bookmarkEnd w:id="9"/>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 xml:space="preserve"> </w:t>
            </w:r>
            <w:r w:rsidRPr="00246A16">
              <w:rPr>
                <w:rFonts w:ascii="宋体" w:eastAsia="宋体" w:hAnsi="宋体" w:cs="宋体-18030" w:hint="eastAsia"/>
                <w:szCs w:val="21"/>
              </w:rPr>
              <w:t>3.2.</w:t>
            </w:r>
            <w:r w:rsidRPr="00246A16">
              <w:rPr>
                <w:rFonts w:ascii="宋体" w:eastAsia="宋体" w:hAnsi="宋体" w:cs="宋体-18030"/>
                <w:szCs w:val="21"/>
              </w:rPr>
              <w:t>3</w:t>
            </w:r>
            <w:r w:rsidRPr="00246A16">
              <w:rPr>
                <w:rFonts w:ascii="宋体" w:eastAsia="宋体" w:hAnsi="宋体" w:cs="宋体-18030" w:hint="eastAsia"/>
                <w:szCs w:val="21"/>
              </w:rPr>
              <w:t xml:space="preserve"> </w:t>
            </w:r>
            <w:bookmarkStart w:id="10" w:name="_Hlk531978514"/>
            <w:r w:rsidRPr="00246A16">
              <w:rPr>
                <w:rFonts w:ascii="宋体" w:eastAsia="宋体" w:hAnsi="宋体" w:cs="宋体-18030" w:hint="eastAsia"/>
                <w:szCs w:val="21"/>
              </w:rPr>
              <w:t>线性变化的磁通量产生稳恒电场</w:t>
            </w:r>
            <w:bookmarkEnd w:id="10"/>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3</w:t>
            </w:r>
            <w:r w:rsidRPr="00246A16">
              <w:rPr>
                <w:rFonts w:ascii="宋体" w:eastAsia="宋体" w:hAnsi="宋体" w:cs="宋体-18030" w:hint="eastAsia"/>
                <w:szCs w:val="21"/>
              </w:rPr>
              <w:t>.2.</w:t>
            </w:r>
            <w:r w:rsidRPr="00246A16">
              <w:rPr>
                <w:rFonts w:ascii="宋体" w:eastAsia="宋体" w:hAnsi="宋体" w:cs="宋体-18030"/>
                <w:szCs w:val="21"/>
              </w:rPr>
              <w:t>4</w:t>
            </w:r>
            <w:r w:rsidRPr="00246A16">
              <w:rPr>
                <w:rFonts w:ascii="宋体" w:eastAsia="宋体" w:hAnsi="宋体" w:cs="宋体-18030" w:hint="eastAsia"/>
                <w:szCs w:val="21"/>
              </w:rPr>
              <w:t xml:space="preserve"> </w:t>
            </w:r>
            <w:bookmarkStart w:id="11" w:name="_Hlk531978617"/>
            <w:r w:rsidRPr="00246A16">
              <w:rPr>
                <w:rFonts w:ascii="宋体" w:eastAsia="宋体" w:hAnsi="宋体" w:cs="宋体-18030" w:hint="eastAsia"/>
                <w:szCs w:val="21"/>
              </w:rPr>
              <w:t>电磁场统一理论</w:t>
            </w:r>
            <w:bookmarkEnd w:id="11"/>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szCs w:val="21"/>
              </w:rPr>
              <w:t>3</w:t>
            </w:r>
            <w:r w:rsidRPr="00246A16">
              <w:rPr>
                <w:rFonts w:ascii="宋体" w:eastAsia="宋体" w:hAnsi="宋体" w:cs="宋体-18030" w:hint="eastAsia"/>
                <w:szCs w:val="21"/>
              </w:rPr>
              <w:t xml:space="preserve">.3 </w:t>
            </w:r>
            <w:bookmarkStart w:id="12" w:name="_Hlk531978728"/>
            <w:r w:rsidRPr="00246A16">
              <w:rPr>
                <w:rFonts w:ascii="宋体" w:eastAsia="宋体" w:hAnsi="宋体" w:cs="宋体-18030" w:hint="eastAsia"/>
                <w:szCs w:val="21"/>
              </w:rPr>
              <w:t>电磁学相关基本规律及应用案例</w:t>
            </w:r>
            <w:bookmarkEnd w:id="12"/>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3</w:t>
            </w:r>
            <w:r w:rsidRPr="00246A16">
              <w:rPr>
                <w:rFonts w:ascii="宋体" w:eastAsia="宋体" w:hAnsi="宋体" w:cs="宋体-18030" w:hint="eastAsia"/>
                <w:szCs w:val="21"/>
              </w:rPr>
              <w:t>.3.1 静电场与稳恒磁场的产生及其电磁力</w:t>
            </w:r>
          </w:p>
          <w:p w:rsidR="00246A16" w:rsidRPr="00246A16" w:rsidRDefault="00246A16" w:rsidP="00246A16">
            <w:pPr>
              <w:tabs>
                <w:tab w:val="right" w:leader="middleDot" w:pos="6300"/>
                <w:tab w:val="right" w:pos="6480"/>
              </w:tabs>
              <w:rPr>
                <w:rFonts w:ascii="宋体" w:eastAsia="宋体" w:hAnsi="宋体" w:cs="宋体-18030"/>
                <w:szCs w:val="21"/>
              </w:rPr>
            </w:pPr>
            <w:r w:rsidRPr="00246A16">
              <w:rPr>
                <w:rFonts w:ascii="宋体" w:eastAsia="宋体" w:hAnsi="宋体" w:cs="宋体-18030" w:hint="eastAsia"/>
                <w:szCs w:val="21"/>
              </w:rPr>
              <w:lastRenderedPageBreak/>
              <w:t xml:space="preserve">  </w:t>
            </w:r>
            <w:r w:rsidRPr="00246A16">
              <w:rPr>
                <w:rFonts w:ascii="宋体" w:eastAsia="宋体" w:hAnsi="宋体" w:cs="宋体-18030"/>
                <w:szCs w:val="21"/>
              </w:rPr>
              <w:t>3</w:t>
            </w:r>
            <w:r w:rsidRPr="00246A16">
              <w:rPr>
                <w:rFonts w:ascii="宋体" w:eastAsia="宋体" w:hAnsi="宋体" w:cs="宋体-18030" w:hint="eastAsia"/>
                <w:szCs w:val="21"/>
              </w:rPr>
              <w:t>.3.2电场与磁场的耦合</w:t>
            </w:r>
          </w:p>
          <w:p w:rsidR="00B23280" w:rsidRPr="00246A16" w:rsidRDefault="00246A16" w:rsidP="00246A16">
            <w:pPr>
              <w:tabs>
                <w:tab w:val="right" w:leader="middleDot" w:pos="6300"/>
                <w:tab w:val="right" w:pos="6480"/>
              </w:tabs>
              <w:rPr>
                <w:rFonts w:ascii="宋体" w:eastAsia="宋体" w:hAnsi="宋体" w:cs="宋体-18030" w:hint="eastAsia"/>
                <w:szCs w:val="21"/>
              </w:rPr>
            </w:pPr>
            <w:r w:rsidRPr="00246A16">
              <w:rPr>
                <w:rFonts w:ascii="宋体" w:eastAsia="宋体" w:hAnsi="宋体" w:cs="宋体-18030" w:hint="eastAsia"/>
                <w:szCs w:val="21"/>
              </w:rPr>
              <w:t xml:space="preserve">  </w:t>
            </w:r>
            <w:r w:rsidRPr="00246A16">
              <w:rPr>
                <w:rFonts w:ascii="宋体" w:eastAsia="宋体" w:hAnsi="宋体" w:cs="宋体-18030"/>
                <w:szCs w:val="21"/>
              </w:rPr>
              <w:t>3</w:t>
            </w:r>
            <w:r w:rsidRPr="00246A16">
              <w:rPr>
                <w:rFonts w:ascii="宋体" w:eastAsia="宋体" w:hAnsi="宋体" w:cs="宋体-18030" w:hint="eastAsia"/>
                <w:szCs w:val="21"/>
              </w:rPr>
              <w:t>.3.3 电路</w:t>
            </w:r>
          </w:p>
        </w:tc>
        <w:tc>
          <w:tcPr>
            <w:tcW w:w="1068" w:type="dxa"/>
            <w:vAlign w:val="center"/>
          </w:tcPr>
          <w:p w:rsidR="00B23280" w:rsidRPr="00113CB1" w:rsidRDefault="004B45C8"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lastRenderedPageBreak/>
              <w:t>4</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第四章</w:t>
            </w:r>
            <w:r w:rsidRPr="00113CB1">
              <w:rPr>
                <w:rFonts w:ascii="Times New Roman" w:hAnsi="Times New Roman" w:cs="Times New Roman"/>
                <w:szCs w:val="21"/>
              </w:rPr>
              <w:t xml:space="preserve"> </w:t>
            </w:r>
            <w:r w:rsidR="00246A16">
              <w:rPr>
                <w:rFonts w:ascii="Times New Roman" w:hAnsi="Times New Roman" w:cs="Times New Roman" w:hint="eastAsia"/>
                <w:szCs w:val="21"/>
              </w:rPr>
              <w:t>光现象</w:t>
            </w:r>
          </w:p>
        </w:tc>
        <w:tc>
          <w:tcPr>
            <w:tcW w:w="4820" w:type="dxa"/>
          </w:tcPr>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szCs w:val="21"/>
              </w:rPr>
              <w:t>4</w:t>
            </w:r>
            <w:r w:rsidRPr="003A4582">
              <w:rPr>
                <w:rFonts w:ascii="宋体" w:eastAsia="宋体" w:hAnsi="宋体" w:cs="宋体-18030" w:hint="eastAsia"/>
                <w:szCs w:val="21"/>
              </w:rPr>
              <w:t xml:space="preserve">.1 </w:t>
            </w:r>
            <w:bookmarkStart w:id="13" w:name="_Hlk532372742"/>
            <w:r w:rsidRPr="003A4582">
              <w:rPr>
                <w:rFonts w:ascii="宋体" w:eastAsia="宋体" w:hAnsi="宋体" w:cs="宋体-18030" w:hint="eastAsia"/>
                <w:szCs w:val="21"/>
              </w:rPr>
              <w:t>光现象规律的逻辑性概述</w:t>
            </w:r>
            <w:bookmarkEnd w:id="13"/>
          </w:p>
          <w:p w:rsidR="003A4582" w:rsidRPr="003A4582" w:rsidRDefault="003A4582" w:rsidP="003A4582">
            <w:pPr>
              <w:tabs>
                <w:tab w:val="right" w:leader="middleDot" w:pos="6300"/>
                <w:tab w:val="right" w:pos="6480"/>
              </w:tabs>
              <w:ind w:firstLineChars="100" w:firstLine="210"/>
              <w:rPr>
                <w:rFonts w:ascii="宋体" w:eastAsia="宋体" w:hAnsi="宋体" w:cs="宋体-18030"/>
                <w:szCs w:val="21"/>
              </w:rPr>
            </w:pPr>
            <w:r w:rsidRPr="003A4582">
              <w:rPr>
                <w:rFonts w:ascii="宋体" w:eastAsia="宋体" w:hAnsi="宋体" w:cs="宋体-18030"/>
                <w:szCs w:val="21"/>
              </w:rPr>
              <w:t>4</w:t>
            </w:r>
            <w:r w:rsidRPr="003A4582">
              <w:rPr>
                <w:rFonts w:ascii="宋体" w:eastAsia="宋体" w:hAnsi="宋体" w:cs="宋体-18030" w:hint="eastAsia"/>
                <w:szCs w:val="21"/>
              </w:rPr>
              <w:t>.1.1</w:t>
            </w:r>
            <w:r w:rsidRPr="003A4582">
              <w:rPr>
                <w:rFonts w:ascii="宋体" w:eastAsia="宋体" w:hAnsi="宋体" w:cs="宋体-18030"/>
                <w:szCs w:val="21"/>
              </w:rPr>
              <w:t xml:space="preserve"> </w:t>
            </w:r>
            <w:bookmarkStart w:id="14" w:name="_Hlk532372861"/>
            <w:r w:rsidRPr="003A4582">
              <w:rPr>
                <w:rFonts w:ascii="宋体" w:eastAsia="宋体" w:hAnsi="宋体" w:cs="宋体-18030" w:hint="eastAsia"/>
                <w:szCs w:val="21"/>
              </w:rPr>
              <w:t>光现象规律的逻辑初步概述</w:t>
            </w:r>
            <w:bookmarkEnd w:id="14"/>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w:t>
            </w:r>
            <w:r w:rsidRPr="003A4582">
              <w:rPr>
                <w:rFonts w:ascii="宋体" w:eastAsia="宋体" w:hAnsi="宋体" w:cs="宋体-18030"/>
                <w:szCs w:val="21"/>
              </w:rPr>
              <w:t>4</w:t>
            </w:r>
            <w:r w:rsidRPr="003A4582">
              <w:rPr>
                <w:rFonts w:ascii="宋体" w:eastAsia="宋体" w:hAnsi="宋体" w:cs="宋体-18030" w:hint="eastAsia"/>
                <w:szCs w:val="21"/>
              </w:rPr>
              <w:t xml:space="preserve">.1.2 </w:t>
            </w:r>
            <w:bookmarkStart w:id="15" w:name="_Hlk532372886"/>
            <w:r w:rsidRPr="003A4582">
              <w:rPr>
                <w:rFonts w:ascii="宋体" w:eastAsia="宋体" w:hAnsi="宋体" w:cs="宋体-18030" w:hint="eastAsia"/>
                <w:szCs w:val="21"/>
              </w:rPr>
              <w:t>光现象规律的逻辑扩展概述</w:t>
            </w:r>
            <w:bookmarkEnd w:id="15"/>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szCs w:val="21"/>
              </w:rPr>
              <w:t>4</w:t>
            </w:r>
            <w:r w:rsidRPr="003A4582">
              <w:rPr>
                <w:rFonts w:ascii="宋体" w:eastAsia="宋体" w:hAnsi="宋体" w:cs="宋体-18030" w:hint="eastAsia"/>
                <w:szCs w:val="21"/>
              </w:rPr>
              <w:t>.2 光现象基本规律发展历程概述</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4</w:t>
            </w:r>
            <w:r w:rsidRPr="003A4582">
              <w:rPr>
                <w:rFonts w:ascii="宋体" w:eastAsia="宋体" w:hAnsi="宋体" w:cs="宋体-18030" w:hint="eastAsia"/>
                <w:szCs w:val="21"/>
              </w:rPr>
              <w:t>.2.1 几何光学</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 xml:space="preserve"> 4.2.2 </w:t>
            </w:r>
            <w:r w:rsidRPr="003A4582">
              <w:rPr>
                <w:rFonts w:ascii="宋体" w:eastAsia="宋体" w:hAnsi="宋体" w:cs="宋体-18030" w:hint="eastAsia"/>
                <w:szCs w:val="21"/>
              </w:rPr>
              <w:t>波动光学</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 xml:space="preserve"> 4</w:t>
            </w:r>
            <w:r w:rsidRPr="003A4582">
              <w:rPr>
                <w:rFonts w:ascii="宋体" w:eastAsia="宋体" w:hAnsi="宋体" w:cs="宋体-18030" w:hint="eastAsia"/>
                <w:szCs w:val="21"/>
              </w:rPr>
              <w:t>.2.</w:t>
            </w:r>
            <w:r w:rsidRPr="003A4582">
              <w:rPr>
                <w:rFonts w:ascii="宋体" w:eastAsia="宋体" w:hAnsi="宋体" w:cs="宋体-18030"/>
                <w:szCs w:val="21"/>
              </w:rPr>
              <w:t>3</w:t>
            </w:r>
            <w:r w:rsidRPr="003A4582">
              <w:rPr>
                <w:rFonts w:ascii="宋体" w:eastAsia="宋体" w:hAnsi="宋体" w:cs="宋体-18030" w:hint="eastAsia"/>
                <w:szCs w:val="21"/>
              </w:rPr>
              <w:t xml:space="preserve"> 光的波粒二象性</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4.3 </w:t>
            </w:r>
            <w:bookmarkStart w:id="16" w:name="_Hlk532373456"/>
            <w:r w:rsidRPr="003A4582">
              <w:rPr>
                <w:rFonts w:ascii="宋体" w:eastAsia="宋体" w:hAnsi="宋体" w:cs="宋体-18030" w:hint="eastAsia"/>
                <w:szCs w:val="21"/>
              </w:rPr>
              <w:t>光学相关基本规律及应用案例</w:t>
            </w:r>
            <w:bookmarkEnd w:id="16"/>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4</w:t>
            </w:r>
            <w:r w:rsidRPr="003A4582">
              <w:rPr>
                <w:rFonts w:ascii="宋体" w:eastAsia="宋体" w:hAnsi="宋体" w:cs="宋体-18030" w:hint="eastAsia"/>
                <w:szCs w:val="21"/>
              </w:rPr>
              <w:t>.3.1 几何光学</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4</w:t>
            </w:r>
            <w:r w:rsidRPr="003A4582">
              <w:rPr>
                <w:rFonts w:ascii="宋体" w:eastAsia="宋体" w:hAnsi="宋体" w:cs="宋体-18030" w:hint="eastAsia"/>
                <w:szCs w:val="21"/>
              </w:rPr>
              <w:t>.3.2</w:t>
            </w:r>
            <w:r w:rsidRPr="003A4582">
              <w:rPr>
                <w:rFonts w:ascii="宋体" w:eastAsia="宋体" w:hAnsi="宋体" w:cs="宋体-18030"/>
                <w:szCs w:val="21"/>
              </w:rPr>
              <w:t xml:space="preserve"> </w:t>
            </w:r>
            <w:r w:rsidRPr="003A4582">
              <w:rPr>
                <w:rFonts w:ascii="宋体" w:eastAsia="宋体" w:hAnsi="宋体" w:cs="宋体-18030" w:hint="eastAsia"/>
                <w:szCs w:val="21"/>
              </w:rPr>
              <w:t>波动光学</w:t>
            </w:r>
          </w:p>
          <w:p w:rsidR="00B23280" w:rsidRPr="003A4582" w:rsidRDefault="003A4582" w:rsidP="003A4582">
            <w:pPr>
              <w:tabs>
                <w:tab w:val="right" w:leader="middleDot" w:pos="6300"/>
                <w:tab w:val="right" w:pos="6480"/>
              </w:tabs>
              <w:rPr>
                <w:rFonts w:ascii="宋体" w:eastAsia="宋体" w:hAnsi="宋体" w:cs="宋体-18030" w:hint="eastAsia"/>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4</w:t>
            </w:r>
            <w:r w:rsidRPr="003A4582">
              <w:rPr>
                <w:rFonts w:ascii="宋体" w:eastAsia="宋体" w:hAnsi="宋体" w:cs="宋体-18030" w:hint="eastAsia"/>
                <w:szCs w:val="21"/>
              </w:rPr>
              <w:t>.3.3 量子光学</w:t>
            </w:r>
          </w:p>
        </w:tc>
        <w:tc>
          <w:tcPr>
            <w:tcW w:w="1068" w:type="dxa"/>
            <w:vAlign w:val="center"/>
          </w:tcPr>
          <w:p w:rsidR="00B23280" w:rsidRPr="00113CB1" w:rsidRDefault="004B45C8"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szCs w:val="21"/>
              </w:rPr>
              <w:t>4</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第五章</w:t>
            </w:r>
            <w:r w:rsidRPr="00113CB1">
              <w:rPr>
                <w:rFonts w:ascii="Times New Roman" w:hAnsi="Times New Roman" w:cs="Times New Roman"/>
                <w:szCs w:val="21"/>
              </w:rPr>
              <w:t xml:space="preserve"> </w:t>
            </w:r>
            <w:r w:rsidR="003A4582">
              <w:rPr>
                <w:rFonts w:ascii="Times New Roman" w:hAnsi="Times New Roman" w:cs="Times New Roman" w:hint="eastAsia"/>
                <w:szCs w:val="21"/>
              </w:rPr>
              <w:t>微观世界</w:t>
            </w:r>
          </w:p>
        </w:tc>
        <w:tc>
          <w:tcPr>
            <w:tcW w:w="4820" w:type="dxa"/>
          </w:tcPr>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szCs w:val="21"/>
              </w:rPr>
              <w:t>5</w:t>
            </w:r>
            <w:r w:rsidRPr="003A4582">
              <w:rPr>
                <w:rFonts w:ascii="宋体" w:eastAsia="宋体" w:hAnsi="宋体" w:cs="宋体-18030" w:hint="eastAsia"/>
                <w:szCs w:val="21"/>
              </w:rPr>
              <w:t>.1</w:t>
            </w:r>
            <w:bookmarkStart w:id="17" w:name="_Hlk532626949"/>
            <w:r w:rsidRPr="003A4582">
              <w:rPr>
                <w:rFonts w:ascii="宋体" w:eastAsia="宋体" w:hAnsi="宋体" w:cs="宋体-18030" w:hint="eastAsia"/>
                <w:szCs w:val="21"/>
              </w:rPr>
              <w:t xml:space="preserve"> 微观领域规律的逻辑性概述</w:t>
            </w:r>
            <w:bookmarkEnd w:id="17"/>
          </w:p>
          <w:p w:rsidR="003A4582" w:rsidRPr="003A4582" w:rsidRDefault="003A4582" w:rsidP="003A4582">
            <w:pPr>
              <w:tabs>
                <w:tab w:val="right" w:leader="middleDot" w:pos="6300"/>
                <w:tab w:val="right" w:pos="6480"/>
              </w:tabs>
              <w:ind w:firstLineChars="100" w:firstLine="210"/>
              <w:rPr>
                <w:rFonts w:ascii="宋体" w:eastAsia="宋体" w:hAnsi="宋体" w:cs="宋体-18030"/>
                <w:szCs w:val="21"/>
              </w:rPr>
            </w:pPr>
            <w:r w:rsidRPr="003A4582">
              <w:rPr>
                <w:rFonts w:ascii="宋体" w:eastAsia="宋体" w:hAnsi="宋体" w:cs="宋体-18030"/>
                <w:szCs w:val="21"/>
              </w:rPr>
              <w:t>5</w:t>
            </w:r>
            <w:r w:rsidRPr="003A4582">
              <w:rPr>
                <w:rFonts w:ascii="宋体" w:eastAsia="宋体" w:hAnsi="宋体" w:cs="宋体-18030" w:hint="eastAsia"/>
                <w:szCs w:val="21"/>
              </w:rPr>
              <w:t>.1.1</w:t>
            </w:r>
            <w:r w:rsidRPr="003A4582">
              <w:rPr>
                <w:rFonts w:ascii="宋体" w:eastAsia="宋体" w:hAnsi="宋体" w:cs="宋体-18030"/>
                <w:szCs w:val="21"/>
              </w:rPr>
              <w:t xml:space="preserve"> </w:t>
            </w:r>
            <w:bookmarkStart w:id="18" w:name="_Hlk532626967"/>
            <w:r w:rsidRPr="003A4582">
              <w:rPr>
                <w:rFonts w:ascii="宋体" w:eastAsia="宋体" w:hAnsi="宋体" w:cs="宋体-18030" w:hint="eastAsia"/>
                <w:szCs w:val="21"/>
              </w:rPr>
              <w:t>微观领域规律的逻辑初步概述</w:t>
            </w:r>
            <w:bookmarkEnd w:id="18"/>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w:t>
            </w:r>
            <w:r w:rsidRPr="003A4582">
              <w:rPr>
                <w:rFonts w:ascii="宋体" w:eastAsia="宋体" w:hAnsi="宋体" w:cs="宋体-18030"/>
                <w:szCs w:val="21"/>
              </w:rPr>
              <w:t>5</w:t>
            </w:r>
            <w:r w:rsidRPr="003A4582">
              <w:rPr>
                <w:rFonts w:ascii="宋体" w:eastAsia="宋体" w:hAnsi="宋体" w:cs="宋体-18030" w:hint="eastAsia"/>
                <w:szCs w:val="21"/>
              </w:rPr>
              <w:t xml:space="preserve">.1.2 </w:t>
            </w:r>
            <w:bookmarkStart w:id="19" w:name="_Hlk532627061"/>
            <w:r w:rsidRPr="003A4582">
              <w:rPr>
                <w:rFonts w:ascii="宋体" w:eastAsia="宋体" w:hAnsi="宋体" w:cs="宋体-18030" w:hint="eastAsia"/>
                <w:szCs w:val="21"/>
              </w:rPr>
              <w:t>微观领域规律的逻辑扩展概述</w:t>
            </w:r>
            <w:bookmarkEnd w:id="19"/>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szCs w:val="21"/>
              </w:rPr>
              <w:t>5</w:t>
            </w:r>
            <w:r w:rsidRPr="003A4582">
              <w:rPr>
                <w:rFonts w:ascii="宋体" w:eastAsia="宋体" w:hAnsi="宋体" w:cs="宋体-18030" w:hint="eastAsia"/>
                <w:szCs w:val="21"/>
              </w:rPr>
              <w:t>.2</w:t>
            </w:r>
            <w:bookmarkStart w:id="20" w:name="_Hlk532627368"/>
            <w:r w:rsidRPr="003A4582">
              <w:rPr>
                <w:rFonts w:ascii="宋体" w:eastAsia="宋体" w:hAnsi="宋体" w:cs="宋体-18030" w:hint="eastAsia"/>
                <w:szCs w:val="21"/>
              </w:rPr>
              <w:t xml:space="preserve"> 微观领域基本规律发展历程概述</w:t>
            </w:r>
            <w:bookmarkEnd w:id="20"/>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5</w:t>
            </w:r>
            <w:r w:rsidRPr="003A4582">
              <w:rPr>
                <w:rFonts w:ascii="宋体" w:eastAsia="宋体" w:hAnsi="宋体" w:cs="宋体-18030" w:hint="eastAsia"/>
                <w:szCs w:val="21"/>
              </w:rPr>
              <w:t xml:space="preserve">.2.1 </w:t>
            </w:r>
            <w:bookmarkStart w:id="21" w:name="_Hlk532627492"/>
            <w:r w:rsidRPr="003A4582">
              <w:rPr>
                <w:rFonts w:ascii="宋体" w:eastAsia="宋体" w:hAnsi="宋体" w:cs="宋体-18030" w:hint="eastAsia"/>
                <w:szCs w:val="21"/>
              </w:rPr>
              <w:t>近代物理学的产生背景</w:t>
            </w:r>
            <w:bookmarkEnd w:id="21"/>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 xml:space="preserve"> 5.2.2 </w:t>
            </w:r>
            <w:r w:rsidRPr="003A4582">
              <w:rPr>
                <w:rFonts w:ascii="宋体" w:eastAsia="宋体" w:hAnsi="宋体" w:cs="宋体-18030" w:hint="eastAsia"/>
                <w:szCs w:val="21"/>
              </w:rPr>
              <w:t>微观粒子发现与原子的核式结构模型</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 xml:space="preserve"> 5</w:t>
            </w:r>
            <w:r w:rsidRPr="003A4582">
              <w:rPr>
                <w:rFonts w:ascii="宋体" w:eastAsia="宋体" w:hAnsi="宋体" w:cs="宋体-18030" w:hint="eastAsia"/>
                <w:szCs w:val="21"/>
              </w:rPr>
              <w:t>.2.</w:t>
            </w:r>
            <w:r w:rsidRPr="003A4582">
              <w:rPr>
                <w:rFonts w:ascii="宋体" w:eastAsia="宋体" w:hAnsi="宋体" w:cs="宋体-18030"/>
                <w:szCs w:val="21"/>
              </w:rPr>
              <w:t>3</w:t>
            </w:r>
            <w:r w:rsidRPr="003A4582">
              <w:rPr>
                <w:rFonts w:ascii="宋体" w:eastAsia="宋体" w:hAnsi="宋体" w:cs="宋体-18030" w:hint="eastAsia"/>
                <w:szCs w:val="21"/>
              </w:rPr>
              <w:t>能量量子化与半经典量子理论</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5.2.</w:t>
            </w:r>
            <w:r w:rsidRPr="003A4582">
              <w:rPr>
                <w:rFonts w:ascii="宋体" w:eastAsia="宋体" w:hAnsi="宋体" w:cs="宋体-18030"/>
                <w:szCs w:val="21"/>
              </w:rPr>
              <w:t>4</w:t>
            </w:r>
            <w:r w:rsidRPr="003A4582">
              <w:rPr>
                <w:rFonts w:ascii="宋体" w:eastAsia="宋体" w:hAnsi="宋体" w:cs="宋体-18030" w:hint="eastAsia"/>
                <w:szCs w:val="21"/>
              </w:rPr>
              <w:t>量子理论</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5.3 </w:t>
            </w:r>
            <w:bookmarkStart w:id="22" w:name="_Hlk532632400"/>
            <w:r w:rsidRPr="003A4582">
              <w:rPr>
                <w:rFonts w:ascii="宋体" w:eastAsia="宋体" w:hAnsi="宋体" w:cs="宋体-18030" w:hint="eastAsia"/>
                <w:szCs w:val="21"/>
              </w:rPr>
              <w:t>微观领域相关基本规律及应用案例</w:t>
            </w:r>
            <w:bookmarkEnd w:id="22"/>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5</w:t>
            </w:r>
            <w:r w:rsidRPr="003A4582">
              <w:rPr>
                <w:rFonts w:ascii="宋体" w:eastAsia="宋体" w:hAnsi="宋体" w:cs="宋体-18030" w:hint="eastAsia"/>
                <w:szCs w:val="21"/>
              </w:rPr>
              <w:t>.3.1原子物理</w:t>
            </w:r>
          </w:p>
          <w:p w:rsidR="003A4582" w:rsidRPr="003A4582" w:rsidRDefault="003A4582" w:rsidP="003A4582">
            <w:pPr>
              <w:tabs>
                <w:tab w:val="right" w:leader="middleDot" w:pos="6300"/>
                <w:tab w:val="right" w:pos="6480"/>
              </w:tabs>
              <w:rPr>
                <w:rFonts w:ascii="宋体" w:eastAsia="宋体" w:hAnsi="宋体" w:cs="宋体-18030"/>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5</w:t>
            </w:r>
            <w:r w:rsidRPr="003A4582">
              <w:rPr>
                <w:rFonts w:ascii="宋体" w:eastAsia="宋体" w:hAnsi="宋体" w:cs="宋体-18030" w:hint="eastAsia"/>
                <w:szCs w:val="21"/>
              </w:rPr>
              <w:t>.3.2</w:t>
            </w:r>
            <w:r w:rsidRPr="003A4582">
              <w:rPr>
                <w:rFonts w:ascii="宋体" w:eastAsia="宋体" w:hAnsi="宋体" w:cs="宋体-18030"/>
                <w:szCs w:val="21"/>
              </w:rPr>
              <w:t xml:space="preserve"> </w:t>
            </w:r>
            <w:r w:rsidRPr="003A4582">
              <w:rPr>
                <w:rFonts w:ascii="宋体" w:eastAsia="宋体" w:hAnsi="宋体" w:cs="宋体-18030" w:hint="eastAsia"/>
                <w:szCs w:val="21"/>
              </w:rPr>
              <w:t>原子核物理</w:t>
            </w:r>
          </w:p>
          <w:p w:rsidR="00B23280" w:rsidRPr="003A4582" w:rsidRDefault="003A4582" w:rsidP="003A4582">
            <w:pPr>
              <w:tabs>
                <w:tab w:val="right" w:leader="middleDot" w:pos="6300"/>
                <w:tab w:val="right" w:pos="6480"/>
              </w:tabs>
              <w:rPr>
                <w:rFonts w:ascii="宋体" w:eastAsia="宋体" w:hAnsi="宋体" w:cs="宋体-18030" w:hint="eastAsia"/>
                <w:szCs w:val="21"/>
              </w:rPr>
            </w:pPr>
            <w:r w:rsidRPr="003A4582">
              <w:rPr>
                <w:rFonts w:ascii="宋体" w:eastAsia="宋体" w:hAnsi="宋体" w:cs="宋体-18030" w:hint="eastAsia"/>
                <w:szCs w:val="21"/>
              </w:rPr>
              <w:t xml:space="preserve">  </w:t>
            </w:r>
            <w:r w:rsidRPr="003A4582">
              <w:rPr>
                <w:rFonts w:ascii="宋体" w:eastAsia="宋体" w:hAnsi="宋体" w:cs="宋体-18030"/>
                <w:szCs w:val="21"/>
              </w:rPr>
              <w:t>5</w:t>
            </w:r>
            <w:r w:rsidRPr="003A4582">
              <w:rPr>
                <w:rFonts w:ascii="宋体" w:eastAsia="宋体" w:hAnsi="宋体" w:cs="宋体-18030" w:hint="eastAsia"/>
                <w:szCs w:val="21"/>
              </w:rPr>
              <w:t>.3.3 分子物理</w:t>
            </w:r>
          </w:p>
        </w:tc>
        <w:tc>
          <w:tcPr>
            <w:tcW w:w="1068" w:type="dxa"/>
            <w:vAlign w:val="center"/>
          </w:tcPr>
          <w:p w:rsidR="00B23280" w:rsidRPr="00113CB1" w:rsidRDefault="00113CB1"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hint="eastAsia"/>
                <w:szCs w:val="21"/>
              </w:rPr>
              <w:t>4</w:t>
            </w:r>
          </w:p>
        </w:tc>
      </w:tr>
      <w:tr w:rsidR="00B23280" w:rsidRPr="00113CB1" w:rsidTr="003A4582">
        <w:trPr>
          <w:jc w:val="center"/>
        </w:trPr>
        <w:tc>
          <w:tcPr>
            <w:tcW w:w="2119" w:type="dxa"/>
            <w:vAlign w:val="center"/>
          </w:tcPr>
          <w:p w:rsidR="00B23280" w:rsidRPr="00113CB1" w:rsidRDefault="00B23280" w:rsidP="006D6FFA">
            <w:pPr>
              <w:tabs>
                <w:tab w:val="right" w:leader="middleDot" w:pos="6300"/>
                <w:tab w:val="right" w:pos="6480"/>
              </w:tabs>
              <w:rPr>
                <w:rFonts w:ascii="Times New Roman" w:hAnsi="Times New Roman" w:cs="Times New Roman"/>
                <w:szCs w:val="21"/>
              </w:rPr>
            </w:pPr>
            <w:r w:rsidRPr="00113CB1">
              <w:rPr>
                <w:rFonts w:ascii="Times New Roman" w:hAnsi="Times New Roman" w:cs="Times New Roman"/>
                <w:szCs w:val="21"/>
              </w:rPr>
              <w:t>第六章</w:t>
            </w:r>
            <w:r w:rsidRPr="00113CB1">
              <w:rPr>
                <w:rFonts w:ascii="Times New Roman" w:hAnsi="Times New Roman" w:cs="Times New Roman"/>
                <w:szCs w:val="21"/>
              </w:rPr>
              <w:t xml:space="preserve"> </w:t>
            </w:r>
            <w:r w:rsidR="003A4582">
              <w:rPr>
                <w:rFonts w:ascii="Times New Roman" w:hAnsi="Times New Roman" w:cs="Times New Roman"/>
                <w:szCs w:val="21"/>
              </w:rPr>
              <w:t xml:space="preserve"> </w:t>
            </w:r>
            <w:r w:rsidR="003A4582">
              <w:rPr>
                <w:rFonts w:ascii="Times New Roman" w:hAnsi="Times New Roman" w:cs="Times New Roman" w:hint="eastAsia"/>
                <w:szCs w:val="21"/>
              </w:rPr>
              <w:t>结构</w:t>
            </w:r>
          </w:p>
        </w:tc>
        <w:tc>
          <w:tcPr>
            <w:tcW w:w="4820" w:type="dxa"/>
          </w:tcPr>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6.1 </w:t>
            </w:r>
            <w:r w:rsidRPr="003A4582">
              <w:rPr>
                <w:rFonts w:ascii="Times New Roman" w:hAnsi="Times New Roman" w:cs="Times New Roman" w:hint="eastAsia"/>
                <w:szCs w:val="21"/>
              </w:rPr>
              <w:t>时空结构领域规律逻辑知识体系概述</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6.2</w:t>
            </w:r>
            <w:r w:rsidRPr="003A4582">
              <w:rPr>
                <w:rFonts w:ascii="Times New Roman" w:hAnsi="Times New Roman" w:cs="Times New Roman" w:hint="eastAsia"/>
                <w:szCs w:val="21"/>
              </w:rPr>
              <w:t>时空结构领域基本规律的发展历程概述</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6.2.1 </w:t>
            </w:r>
            <w:r w:rsidRPr="003A4582">
              <w:rPr>
                <w:rFonts w:ascii="Times New Roman" w:hAnsi="Times New Roman" w:cs="Times New Roman" w:hint="eastAsia"/>
                <w:szCs w:val="21"/>
              </w:rPr>
              <w:t>狭义相对论诞生的背景</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6.2.2 </w:t>
            </w:r>
            <w:r w:rsidRPr="003A4582">
              <w:rPr>
                <w:rFonts w:ascii="Times New Roman" w:hAnsi="Times New Roman" w:cs="Times New Roman" w:hint="eastAsia"/>
                <w:szCs w:val="21"/>
              </w:rPr>
              <w:t>依据经典时空观寻找以太</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6.2.3</w:t>
            </w:r>
            <w:r w:rsidRPr="003A4582">
              <w:rPr>
                <w:rFonts w:ascii="Times New Roman" w:hAnsi="Times New Roman" w:cs="Times New Roman" w:hint="eastAsia"/>
                <w:szCs w:val="21"/>
              </w:rPr>
              <w:t>狭义相对论的两条基本假设</w:t>
            </w:r>
          </w:p>
          <w:p w:rsidR="003A4582" w:rsidRPr="003A4582" w:rsidRDefault="003A4582" w:rsidP="003A4582">
            <w:pPr>
              <w:tabs>
                <w:tab w:val="right" w:leader="middleDot" w:pos="6300"/>
                <w:tab w:val="right" w:pos="6480"/>
              </w:tabs>
              <w:ind w:firstLineChars="100" w:firstLine="210"/>
              <w:jc w:val="left"/>
              <w:rPr>
                <w:rFonts w:ascii="Times New Roman" w:hAnsi="Times New Roman" w:cs="Times New Roman" w:hint="eastAsia"/>
                <w:szCs w:val="21"/>
              </w:rPr>
            </w:pPr>
            <w:r w:rsidRPr="003A4582">
              <w:rPr>
                <w:rFonts w:ascii="Times New Roman" w:hAnsi="Times New Roman" w:cs="Times New Roman" w:hint="eastAsia"/>
                <w:szCs w:val="21"/>
              </w:rPr>
              <w:t xml:space="preserve">6.2.4 </w:t>
            </w:r>
            <w:r w:rsidRPr="003A4582">
              <w:rPr>
                <w:rFonts w:ascii="Times New Roman" w:hAnsi="Times New Roman" w:cs="Times New Roman" w:hint="eastAsia"/>
                <w:szCs w:val="21"/>
              </w:rPr>
              <w:t>狭义相对论运动学和动力学</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6.2.5 </w:t>
            </w:r>
            <w:r w:rsidRPr="003A4582">
              <w:rPr>
                <w:rFonts w:ascii="Times New Roman" w:hAnsi="Times New Roman" w:cs="Times New Roman" w:hint="eastAsia"/>
                <w:szCs w:val="21"/>
              </w:rPr>
              <w:t>从狭义相对论到广义相对论</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6.3 </w:t>
            </w:r>
            <w:r w:rsidRPr="003A4582">
              <w:rPr>
                <w:rFonts w:ascii="Times New Roman" w:hAnsi="Times New Roman" w:cs="Times New Roman" w:hint="eastAsia"/>
                <w:szCs w:val="21"/>
              </w:rPr>
              <w:t>时空结构基本原理及所预言的现象与实验证实</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6.3.1</w:t>
            </w:r>
            <w:r w:rsidRPr="003A4582">
              <w:rPr>
                <w:rFonts w:ascii="Times New Roman" w:hAnsi="Times New Roman" w:cs="Times New Roman" w:hint="eastAsia"/>
                <w:szCs w:val="21"/>
              </w:rPr>
              <w:t>狭义相对论</w:t>
            </w:r>
          </w:p>
          <w:p w:rsidR="003A4582" w:rsidRPr="003A4582" w:rsidRDefault="003A4582" w:rsidP="003A4582">
            <w:pPr>
              <w:tabs>
                <w:tab w:val="right" w:leader="middleDot" w:pos="6300"/>
                <w:tab w:val="right" w:pos="6480"/>
              </w:tabs>
              <w:jc w:val="left"/>
              <w:rPr>
                <w:rFonts w:ascii="Times New Roman" w:hAnsi="Times New Roman" w:cs="Times New Roman" w:hint="eastAsia"/>
                <w:szCs w:val="21"/>
              </w:rPr>
            </w:pPr>
            <w:r w:rsidRPr="003A4582">
              <w:rPr>
                <w:rFonts w:ascii="Times New Roman" w:hAnsi="Times New Roman" w:cs="Times New Roman" w:hint="eastAsia"/>
                <w:szCs w:val="21"/>
              </w:rPr>
              <w:t xml:space="preserve">  6.3.2 </w:t>
            </w:r>
            <w:r w:rsidRPr="003A4582">
              <w:rPr>
                <w:rFonts w:ascii="Times New Roman" w:hAnsi="Times New Roman" w:cs="Times New Roman" w:hint="eastAsia"/>
                <w:szCs w:val="21"/>
              </w:rPr>
              <w:t>广义相对论</w:t>
            </w:r>
          </w:p>
          <w:p w:rsidR="00B23280" w:rsidRPr="00113CB1" w:rsidRDefault="003A4582" w:rsidP="003A4582">
            <w:pPr>
              <w:tabs>
                <w:tab w:val="right" w:leader="middleDot" w:pos="6300"/>
                <w:tab w:val="right" w:pos="6480"/>
              </w:tabs>
              <w:jc w:val="left"/>
              <w:rPr>
                <w:rFonts w:ascii="Times New Roman" w:hAnsi="Times New Roman" w:cs="Times New Roman"/>
                <w:szCs w:val="21"/>
              </w:rPr>
            </w:pPr>
            <w:r w:rsidRPr="003A4582">
              <w:rPr>
                <w:rFonts w:ascii="Times New Roman" w:hAnsi="Times New Roman" w:cs="Times New Roman" w:hint="eastAsia"/>
                <w:szCs w:val="21"/>
              </w:rPr>
              <w:t xml:space="preserve">  6.3.3 </w:t>
            </w:r>
            <w:r w:rsidRPr="003A4582">
              <w:rPr>
                <w:rFonts w:ascii="Times New Roman" w:hAnsi="Times New Roman" w:cs="Times New Roman" w:hint="eastAsia"/>
                <w:szCs w:val="21"/>
              </w:rPr>
              <w:t>宇宙与天体</w:t>
            </w:r>
          </w:p>
        </w:tc>
        <w:tc>
          <w:tcPr>
            <w:tcW w:w="1068" w:type="dxa"/>
            <w:vAlign w:val="center"/>
          </w:tcPr>
          <w:p w:rsidR="00B23280" w:rsidRPr="00113CB1" w:rsidRDefault="00113CB1" w:rsidP="006D6FFA">
            <w:pPr>
              <w:tabs>
                <w:tab w:val="right" w:leader="middleDot" w:pos="6300"/>
                <w:tab w:val="right" w:pos="6480"/>
              </w:tabs>
              <w:jc w:val="center"/>
              <w:rPr>
                <w:rFonts w:ascii="Times New Roman" w:hAnsi="Times New Roman" w:cs="Times New Roman"/>
                <w:szCs w:val="21"/>
              </w:rPr>
            </w:pPr>
            <w:r>
              <w:rPr>
                <w:rFonts w:ascii="Times New Roman" w:hAnsi="Times New Roman" w:cs="Times New Roman" w:hint="eastAsia"/>
                <w:szCs w:val="21"/>
              </w:rPr>
              <w:t>4</w:t>
            </w:r>
          </w:p>
        </w:tc>
      </w:tr>
    </w:tbl>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执笔人：</w:t>
      </w:r>
      <w:proofErr w:type="gramStart"/>
      <w:r w:rsidR="00650233">
        <w:rPr>
          <w:rFonts w:ascii="Times New Roman" w:hAnsi="Times New Roman" w:cs="Times New Roman" w:hint="eastAsia"/>
          <w:b/>
          <w:sz w:val="22"/>
        </w:rPr>
        <w:t>倪</w:t>
      </w:r>
      <w:proofErr w:type="gramEnd"/>
      <w:r w:rsidR="00650233">
        <w:rPr>
          <w:rFonts w:ascii="Times New Roman" w:hAnsi="Times New Roman" w:cs="Times New Roman" w:hint="eastAsia"/>
          <w:b/>
          <w:sz w:val="22"/>
        </w:rPr>
        <w:t>牟翠</w:t>
      </w:r>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编写日期：</w:t>
      </w:r>
      <w:r w:rsidR="00650233">
        <w:rPr>
          <w:rFonts w:ascii="Times New Roman" w:hAnsi="Times New Roman" w:cs="Times New Roman" w:hint="eastAsia"/>
          <w:b/>
          <w:sz w:val="22"/>
        </w:rPr>
        <w:t>201</w:t>
      </w:r>
      <w:r w:rsidR="009E38DD">
        <w:rPr>
          <w:rFonts w:ascii="Times New Roman" w:hAnsi="Times New Roman" w:cs="Times New Roman"/>
          <w:b/>
          <w:sz w:val="22"/>
        </w:rPr>
        <w:t>9</w:t>
      </w:r>
      <w:r w:rsidR="00650233">
        <w:rPr>
          <w:rFonts w:ascii="Times New Roman" w:hAnsi="Times New Roman" w:cs="Times New Roman" w:hint="eastAsia"/>
          <w:b/>
          <w:sz w:val="22"/>
        </w:rPr>
        <w:t>. 09.01</w:t>
      </w:r>
    </w:p>
    <w:p w:rsidR="005550D7" w:rsidRPr="00DF2CDA" w:rsidRDefault="005550D7" w:rsidP="00DF2CDA">
      <w:pPr>
        <w:pStyle w:val="a7"/>
        <w:spacing w:before="0" w:beforeAutospacing="0" w:after="0" w:afterAutospacing="0" w:line="300" w:lineRule="auto"/>
        <w:jc w:val="both"/>
        <w:rPr>
          <w:rFonts w:ascii="Times New Roman" w:hAnsi="Times New Roman" w:cs="Times New Roman"/>
          <w:b/>
          <w:sz w:val="22"/>
        </w:rPr>
      </w:pPr>
      <w:r w:rsidRPr="00DF2CDA">
        <w:rPr>
          <w:rFonts w:ascii="Times New Roman" w:hAnsi="Times New Roman" w:cs="Times New Roman"/>
          <w:b/>
          <w:sz w:val="22"/>
        </w:rPr>
        <w:t>审核人：</w:t>
      </w:r>
    </w:p>
    <w:p w:rsidR="005550D7" w:rsidRPr="00DF2CDA" w:rsidRDefault="005550D7" w:rsidP="00DF2CDA">
      <w:pPr>
        <w:spacing w:line="300" w:lineRule="auto"/>
        <w:rPr>
          <w:rFonts w:ascii="Times New Roman" w:hAnsi="Times New Roman" w:cs="Times New Roman"/>
          <w:b/>
          <w:sz w:val="22"/>
          <w:szCs w:val="24"/>
        </w:rPr>
      </w:pPr>
    </w:p>
    <w:sectPr w:rsidR="005550D7" w:rsidRPr="00DF2C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5B2" w:rsidRDefault="005A05B2" w:rsidP="005550D7">
      <w:r>
        <w:separator/>
      </w:r>
    </w:p>
  </w:endnote>
  <w:endnote w:type="continuationSeparator" w:id="0">
    <w:p w:rsidR="005A05B2" w:rsidRDefault="005A05B2" w:rsidP="0055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18030">
    <w:altName w:val="宋体"/>
    <w:charset w:val="86"/>
    <w:family w:val="modern"/>
    <w:pitch w:val="fixed"/>
    <w:sig w:usb0="00002003" w:usb1="AF0E08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5B2" w:rsidRDefault="005A05B2" w:rsidP="005550D7">
      <w:r>
        <w:separator/>
      </w:r>
    </w:p>
  </w:footnote>
  <w:footnote w:type="continuationSeparator" w:id="0">
    <w:p w:rsidR="005A05B2" w:rsidRDefault="005A05B2" w:rsidP="0055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506B"/>
    <w:multiLevelType w:val="multilevel"/>
    <w:tmpl w:val="DAF6B97C"/>
    <w:lvl w:ilvl="0">
      <w:start w:val="1"/>
      <w:numFmt w:val="decimal"/>
      <w:lvlText w:val="%1"/>
      <w:lvlJc w:val="left"/>
      <w:pPr>
        <w:ind w:left="540" w:hanging="540"/>
      </w:pPr>
      <w:rPr>
        <w:rFonts w:hint="eastAsia"/>
      </w:rPr>
    </w:lvl>
    <w:lvl w:ilvl="1">
      <w:start w:val="1"/>
      <w:numFmt w:val="decimal"/>
      <w:lvlText w:val="%1.%2"/>
      <w:lvlJc w:val="left"/>
      <w:pPr>
        <w:ind w:left="645" w:hanging="540"/>
      </w:pPr>
      <w:rPr>
        <w:rFonts w:hint="eastAsia"/>
      </w:rPr>
    </w:lvl>
    <w:lvl w:ilvl="2">
      <w:start w:val="1"/>
      <w:numFmt w:val="decimal"/>
      <w:lvlText w:val="%1.%2.%3"/>
      <w:lvlJc w:val="left"/>
      <w:pPr>
        <w:ind w:left="930" w:hanging="720"/>
      </w:pPr>
      <w:rPr>
        <w:rFonts w:hint="eastAsia"/>
      </w:rPr>
    </w:lvl>
    <w:lvl w:ilvl="3">
      <w:start w:val="1"/>
      <w:numFmt w:val="decimal"/>
      <w:lvlText w:val="%1.%2.%3.%4"/>
      <w:lvlJc w:val="left"/>
      <w:pPr>
        <w:ind w:left="1395" w:hanging="1080"/>
      </w:pPr>
      <w:rPr>
        <w:rFonts w:hint="eastAsia"/>
      </w:rPr>
    </w:lvl>
    <w:lvl w:ilvl="4">
      <w:start w:val="1"/>
      <w:numFmt w:val="decimal"/>
      <w:lvlText w:val="%1.%2.%3.%4.%5"/>
      <w:lvlJc w:val="left"/>
      <w:pPr>
        <w:ind w:left="1500" w:hanging="1080"/>
      </w:pPr>
      <w:rPr>
        <w:rFonts w:hint="eastAsia"/>
      </w:rPr>
    </w:lvl>
    <w:lvl w:ilvl="5">
      <w:start w:val="1"/>
      <w:numFmt w:val="decimal"/>
      <w:lvlText w:val="%1.%2.%3.%4.%5.%6"/>
      <w:lvlJc w:val="left"/>
      <w:pPr>
        <w:ind w:left="1965" w:hanging="1440"/>
      </w:pPr>
      <w:rPr>
        <w:rFonts w:hint="eastAsia"/>
      </w:rPr>
    </w:lvl>
    <w:lvl w:ilvl="6">
      <w:start w:val="1"/>
      <w:numFmt w:val="decimal"/>
      <w:lvlText w:val="%1.%2.%3.%4.%5.%6.%7"/>
      <w:lvlJc w:val="left"/>
      <w:pPr>
        <w:ind w:left="2070" w:hanging="1440"/>
      </w:pPr>
      <w:rPr>
        <w:rFonts w:hint="eastAsia"/>
      </w:rPr>
    </w:lvl>
    <w:lvl w:ilvl="7">
      <w:start w:val="1"/>
      <w:numFmt w:val="decimal"/>
      <w:lvlText w:val="%1.%2.%3.%4.%5.%6.%7.%8"/>
      <w:lvlJc w:val="left"/>
      <w:pPr>
        <w:ind w:left="2535" w:hanging="1800"/>
      </w:pPr>
      <w:rPr>
        <w:rFonts w:hint="eastAsia"/>
      </w:rPr>
    </w:lvl>
    <w:lvl w:ilvl="8">
      <w:start w:val="1"/>
      <w:numFmt w:val="decimal"/>
      <w:lvlText w:val="%1.%2.%3.%4.%5.%6.%7.%8.%9"/>
      <w:lvlJc w:val="left"/>
      <w:pPr>
        <w:ind w:left="2640" w:hanging="1800"/>
      </w:pPr>
      <w:rPr>
        <w:rFonts w:hint="eastAsia"/>
      </w:rPr>
    </w:lvl>
  </w:abstractNum>
  <w:abstractNum w:abstractNumId="1" w15:restartNumberingAfterBreak="0">
    <w:nsid w:val="422664C7"/>
    <w:multiLevelType w:val="hybridMultilevel"/>
    <w:tmpl w:val="4F4A2760"/>
    <w:lvl w:ilvl="0" w:tplc="F6E43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A168EB"/>
    <w:multiLevelType w:val="hybridMultilevel"/>
    <w:tmpl w:val="ED129126"/>
    <w:lvl w:ilvl="0" w:tplc="50A2D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9E1"/>
    <w:rsid w:val="00000B9D"/>
    <w:rsid w:val="000059E1"/>
    <w:rsid w:val="00113CB1"/>
    <w:rsid w:val="00166B69"/>
    <w:rsid w:val="00181CE0"/>
    <w:rsid w:val="001833B3"/>
    <w:rsid w:val="0019551D"/>
    <w:rsid w:val="0021090F"/>
    <w:rsid w:val="00246A16"/>
    <w:rsid w:val="00310E36"/>
    <w:rsid w:val="00333278"/>
    <w:rsid w:val="003A4582"/>
    <w:rsid w:val="004B45C8"/>
    <w:rsid w:val="0052416F"/>
    <w:rsid w:val="005550D7"/>
    <w:rsid w:val="005A05B2"/>
    <w:rsid w:val="005B7F32"/>
    <w:rsid w:val="005D5867"/>
    <w:rsid w:val="005E76B6"/>
    <w:rsid w:val="00650233"/>
    <w:rsid w:val="00693A3F"/>
    <w:rsid w:val="00704D81"/>
    <w:rsid w:val="00705128"/>
    <w:rsid w:val="0097563C"/>
    <w:rsid w:val="009C49E6"/>
    <w:rsid w:val="009E38DD"/>
    <w:rsid w:val="00A34739"/>
    <w:rsid w:val="00A56C51"/>
    <w:rsid w:val="00AD7365"/>
    <w:rsid w:val="00B163F6"/>
    <w:rsid w:val="00B23280"/>
    <w:rsid w:val="00BD5C14"/>
    <w:rsid w:val="00C442D8"/>
    <w:rsid w:val="00DB4572"/>
    <w:rsid w:val="00DF2CDA"/>
    <w:rsid w:val="00EC37B2"/>
    <w:rsid w:val="00EF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77E6"/>
  <w15:docId w15:val="{EDF50D0B-9A20-479D-8BF4-527F8D4B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50D7"/>
    <w:rPr>
      <w:sz w:val="18"/>
      <w:szCs w:val="18"/>
    </w:rPr>
  </w:style>
  <w:style w:type="paragraph" w:styleId="a5">
    <w:name w:val="footer"/>
    <w:basedOn w:val="a"/>
    <w:link w:val="a6"/>
    <w:uiPriority w:val="99"/>
    <w:unhideWhenUsed/>
    <w:rsid w:val="005550D7"/>
    <w:pPr>
      <w:tabs>
        <w:tab w:val="center" w:pos="4153"/>
        <w:tab w:val="right" w:pos="8306"/>
      </w:tabs>
      <w:snapToGrid w:val="0"/>
      <w:jc w:val="left"/>
    </w:pPr>
    <w:rPr>
      <w:sz w:val="18"/>
      <w:szCs w:val="18"/>
    </w:rPr>
  </w:style>
  <w:style w:type="character" w:customStyle="1" w:styleId="a6">
    <w:name w:val="页脚 字符"/>
    <w:basedOn w:val="a0"/>
    <w:link w:val="a5"/>
    <w:uiPriority w:val="99"/>
    <w:rsid w:val="005550D7"/>
    <w:rPr>
      <w:sz w:val="18"/>
      <w:szCs w:val="18"/>
    </w:rPr>
  </w:style>
  <w:style w:type="paragraph" w:styleId="a7">
    <w:name w:val="Normal (Web)"/>
    <w:basedOn w:val="a"/>
    <w:uiPriority w:val="99"/>
    <w:unhideWhenUsed/>
    <w:rsid w:val="005550D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B2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1CE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7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342</Words>
  <Characters>1955</Characters>
  <Application>Microsoft Office Word</Application>
  <DocSecurity>0</DocSecurity>
  <Lines>16</Lines>
  <Paragraphs>4</Paragraphs>
  <ScaleCrop>false</ScaleCrop>
  <Company>微软中国</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cp:lastModifiedBy>
  <cp:revision>25</cp:revision>
  <dcterms:created xsi:type="dcterms:W3CDTF">2017-02-06T04:41:00Z</dcterms:created>
  <dcterms:modified xsi:type="dcterms:W3CDTF">2019-07-25T04:15:00Z</dcterms:modified>
</cp:coreProperties>
</file>