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DA" w:rsidRDefault="00317FDA" w:rsidP="0007293A">
      <w:pPr>
        <w:spacing w:line="360" w:lineRule="auto"/>
        <w:jc w:val="center"/>
        <w:rPr>
          <w:rFonts w:ascii="仿宋" w:eastAsia="仿宋" w:hAnsi="仿宋"/>
          <w:b/>
          <w:sz w:val="44"/>
          <w:szCs w:val="44"/>
        </w:rPr>
      </w:pPr>
      <w:r w:rsidRPr="0007293A">
        <w:rPr>
          <w:rFonts w:ascii="仿宋" w:eastAsia="仿宋" w:hAnsi="仿宋" w:hint="eastAsia"/>
          <w:b/>
          <w:sz w:val="44"/>
          <w:szCs w:val="44"/>
        </w:rPr>
        <w:t>主</w:t>
      </w:r>
      <w:r w:rsidRPr="0007293A">
        <w:rPr>
          <w:rFonts w:ascii="仿宋" w:eastAsia="仿宋" w:hAnsi="仿宋"/>
          <w:b/>
          <w:sz w:val="44"/>
          <w:szCs w:val="44"/>
        </w:rPr>
        <w:t xml:space="preserve"> 要 事 迹</w:t>
      </w:r>
    </w:p>
    <w:p w:rsidR="006439B4" w:rsidRPr="00450198" w:rsidRDefault="00450198" w:rsidP="0007293A">
      <w:pPr>
        <w:spacing w:line="360" w:lineRule="auto"/>
        <w:jc w:val="center"/>
        <w:rPr>
          <w:rFonts w:ascii="仿宋" w:eastAsia="仿宋" w:hAnsi="仿宋"/>
          <w:b/>
          <w:sz w:val="28"/>
          <w:szCs w:val="28"/>
        </w:rPr>
      </w:pPr>
      <w:r w:rsidRPr="00450198">
        <w:rPr>
          <w:rFonts w:ascii="仿宋" w:eastAsia="仿宋" w:hAnsi="仿宋" w:hint="eastAsia"/>
          <w:b/>
          <w:sz w:val="28"/>
          <w:szCs w:val="28"/>
        </w:rPr>
        <w:t>吉林大学-张汉壮</w:t>
      </w:r>
    </w:p>
    <w:p w:rsidR="00317FDA" w:rsidRPr="00317FDA" w:rsidRDefault="00317FDA" w:rsidP="00317FDA">
      <w:pPr>
        <w:spacing w:line="360" w:lineRule="auto"/>
        <w:ind w:firstLineChars="300" w:firstLine="840"/>
        <w:rPr>
          <w:rFonts w:ascii="仿宋" w:eastAsia="仿宋" w:hAnsi="仿宋"/>
          <w:sz w:val="28"/>
          <w:szCs w:val="28"/>
        </w:rPr>
      </w:pPr>
      <w:r w:rsidRPr="00317FDA">
        <w:rPr>
          <w:rFonts w:ascii="仿宋" w:eastAsia="仿宋" w:hAnsi="仿宋" w:hint="eastAsia"/>
          <w:sz w:val="28"/>
          <w:szCs w:val="28"/>
        </w:rPr>
        <w:t>张汉壮，男，</w:t>
      </w:r>
      <w:r w:rsidRPr="00317FDA">
        <w:rPr>
          <w:rFonts w:ascii="仿宋" w:eastAsia="仿宋" w:hAnsi="仿宋"/>
          <w:sz w:val="28"/>
          <w:szCs w:val="28"/>
        </w:rPr>
        <w:t>1962年7月生，中共党员，吉林大学物理学院教授、博士生导师，吉林大学教学委员会主任。</w:t>
      </w:r>
    </w:p>
    <w:p w:rsidR="0007293A" w:rsidRDefault="00317FDA" w:rsidP="00317FDA">
      <w:pPr>
        <w:spacing w:line="360" w:lineRule="auto"/>
        <w:ind w:firstLineChars="200" w:firstLine="560"/>
        <w:rPr>
          <w:rFonts w:ascii="仿宋" w:eastAsia="仿宋" w:hAnsi="仿宋"/>
          <w:sz w:val="28"/>
          <w:szCs w:val="28"/>
        </w:rPr>
      </w:pPr>
      <w:r w:rsidRPr="00317FDA">
        <w:rPr>
          <w:rFonts w:ascii="仿宋" w:eastAsia="仿宋" w:hAnsi="仿宋" w:hint="eastAsia"/>
          <w:sz w:val="28"/>
          <w:szCs w:val="28"/>
        </w:rPr>
        <w:t>张汉壮主讲吉林大学物理学院本科生基础主干课</w:t>
      </w:r>
      <w:r w:rsidRPr="00317FDA">
        <w:rPr>
          <w:rFonts w:ascii="仿宋" w:eastAsia="仿宋" w:hAnsi="仿宋"/>
          <w:sz w:val="28"/>
          <w:szCs w:val="28"/>
        </w:rPr>
        <w:t>30届，累计授课本科生6000余人，承担国家自然科学基金项目9项，指导硕士、博士、博士后百余人次。作为独立或第一完成人，他曾获全国五一劳动奖章、全国杰出教学贡献奖、国家“万人计划”教学名师、国务院政府特殊津贴、宝钢优秀教师特等奖、三项国家级教学成果二等奖、首届全国优秀教材二等奖、四门国家级线上一流课程、国家级课程思政示范课与思政名师、物理学科国家“101计划”力学课程与虚拟教研室等荣誉称号与奖励。他受邀完成遍及包括港、澳、台在内的全国34个省级行政区教学报告450余</w:t>
      </w:r>
      <w:r w:rsidRPr="00317FDA">
        <w:rPr>
          <w:rFonts w:ascii="仿宋" w:eastAsia="仿宋" w:hAnsi="仿宋" w:hint="eastAsia"/>
          <w:sz w:val="28"/>
          <w:szCs w:val="28"/>
        </w:rPr>
        <w:t>场次，相关评价报道千余次……</w:t>
      </w:r>
    </w:p>
    <w:p w:rsidR="00317FDA" w:rsidRPr="00317FDA" w:rsidRDefault="00317FDA" w:rsidP="00317FDA">
      <w:pPr>
        <w:spacing w:line="360" w:lineRule="auto"/>
        <w:ind w:firstLineChars="200" w:firstLine="560"/>
        <w:rPr>
          <w:rFonts w:ascii="仿宋" w:eastAsia="仿宋" w:hAnsi="仿宋"/>
          <w:sz w:val="28"/>
          <w:szCs w:val="28"/>
        </w:rPr>
      </w:pPr>
      <w:r w:rsidRPr="00317FDA">
        <w:rPr>
          <w:rFonts w:ascii="仿宋" w:eastAsia="仿宋" w:hAnsi="仿宋" w:hint="eastAsia"/>
          <w:sz w:val="28"/>
          <w:szCs w:val="28"/>
        </w:rPr>
        <w:t>丰硕育人成果的背后体现的是张汉壮老师从教以来的孜孜以求与不懈努力。矢志不渝，体现了一位人民教师对国家高等教育事业的永恒诺言！</w:t>
      </w:r>
    </w:p>
    <w:p w:rsidR="00317FDA" w:rsidRPr="00317FDA" w:rsidRDefault="00317FDA" w:rsidP="00317FDA">
      <w:pPr>
        <w:spacing w:line="360" w:lineRule="auto"/>
        <w:jc w:val="center"/>
        <w:rPr>
          <w:rFonts w:ascii="仿宋" w:eastAsia="仿宋" w:hAnsi="仿宋"/>
          <w:b/>
          <w:sz w:val="28"/>
          <w:szCs w:val="28"/>
        </w:rPr>
      </w:pPr>
      <w:r w:rsidRPr="00317FDA">
        <w:rPr>
          <w:rFonts w:ascii="仿宋" w:eastAsia="仿宋" w:hAnsi="仿宋" w:hint="eastAsia"/>
          <w:b/>
          <w:sz w:val="28"/>
          <w:szCs w:val="28"/>
        </w:rPr>
        <w:t>夯实育人的课程基石、践行过程育人</w:t>
      </w:r>
    </w:p>
    <w:p w:rsidR="00317FDA" w:rsidRPr="00317FDA" w:rsidRDefault="00317FDA" w:rsidP="00EE3B5C">
      <w:pPr>
        <w:spacing w:line="360" w:lineRule="auto"/>
        <w:ind w:firstLineChars="300" w:firstLine="840"/>
        <w:rPr>
          <w:rFonts w:ascii="仿宋" w:eastAsia="仿宋" w:hAnsi="仿宋"/>
          <w:sz w:val="28"/>
          <w:szCs w:val="28"/>
        </w:rPr>
      </w:pPr>
      <w:r w:rsidRPr="00317FDA">
        <w:rPr>
          <w:rFonts w:ascii="仿宋" w:eastAsia="仿宋" w:hAnsi="仿宋" w:hint="eastAsia"/>
          <w:sz w:val="28"/>
          <w:szCs w:val="28"/>
        </w:rPr>
        <w:t>根深叶茂，本固枝荣。张汉壮老师所领导的教学团队针对不同本科专业类对物理内容的个性化需求，构建了力学、物理学导论、物理与人类生活、电的产生与传输原理虚拟仿真实验等四门国家级线上一流课程。花费了大量精力精心设计，构建了国内物理学类首个最为丰富的演示化资源库。</w:t>
      </w:r>
      <w:r w:rsidR="00EE3B5C">
        <w:rPr>
          <w:rFonts w:ascii="仿宋" w:eastAsia="仿宋" w:hAnsi="仿宋" w:hint="eastAsia"/>
          <w:sz w:val="28"/>
          <w:szCs w:val="28"/>
        </w:rPr>
        <w:t>为践行过程育人奠定了坚实的载体。</w:t>
      </w:r>
      <w:r w:rsidRPr="00317FDA">
        <w:rPr>
          <w:rFonts w:ascii="仿宋" w:eastAsia="仿宋" w:hAnsi="仿宋"/>
          <w:sz w:val="28"/>
          <w:szCs w:val="28"/>
        </w:rPr>
        <w:t>在张汉壮</w:t>
      </w:r>
      <w:r w:rsidRPr="00317FDA">
        <w:rPr>
          <w:rFonts w:ascii="仿宋" w:eastAsia="仿宋" w:hAnsi="仿宋"/>
          <w:sz w:val="28"/>
          <w:szCs w:val="28"/>
        </w:rPr>
        <w:lastRenderedPageBreak/>
        <w:t>老师的课堂教学过程中，以网络签到、上课起立、师生互致问候等形式，规范同学们的礼貌礼仪，以自身的奋斗精神让学生明白“人比山高，脚比路长”所蕴含的努力进取的道理，课堂上由宇宙原理引导同学们树立正确的世界观、人生观、价值观。勿以恶小而为之，勿以善小而不为，他希望通过这些点滴的举措，潜移默化地培养同学们成为德才兼备的人才。</w:t>
      </w:r>
    </w:p>
    <w:p w:rsidR="00317FDA" w:rsidRPr="00317FDA" w:rsidRDefault="00317FDA" w:rsidP="00317FDA">
      <w:pPr>
        <w:spacing w:line="360" w:lineRule="auto"/>
        <w:jc w:val="center"/>
        <w:rPr>
          <w:rFonts w:ascii="仿宋" w:eastAsia="仿宋" w:hAnsi="仿宋"/>
          <w:b/>
          <w:sz w:val="28"/>
          <w:szCs w:val="28"/>
        </w:rPr>
      </w:pPr>
      <w:r w:rsidRPr="00317FDA">
        <w:rPr>
          <w:rFonts w:ascii="仿宋" w:eastAsia="仿宋" w:hAnsi="仿宋" w:hint="eastAsia"/>
          <w:b/>
          <w:sz w:val="28"/>
          <w:szCs w:val="28"/>
        </w:rPr>
        <w:t>公诸同好的无私相授，传递育人之光</w:t>
      </w:r>
    </w:p>
    <w:p w:rsidR="00317FDA" w:rsidRPr="00317FDA" w:rsidRDefault="00317FDA" w:rsidP="00317FDA">
      <w:pPr>
        <w:spacing w:line="360" w:lineRule="auto"/>
        <w:ind w:firstLineChars="300" w:firstLine="840"/>
        <w:rPr>
          <w:rFonts w:ascii="仿宋" w:eastAsia="仿宋" w:hAnsi="仿宋"/>
          <w:sz w:val="28"/>
          <w:szCs w:val="28"/>
        </w:rPr>
      </w:pPr>
      <w:r w:rsidRPr="00317FDA">
        <w:rPr>
          <w:rFonts w:ascii="仿宋" w:eastAsia="仿宋" w:hAnsi="仿宋" w:hint="eastAsia"/>
          <w:sz w:val="28"/>
          <w:szCs w:val="28"/>
        </w:rPr>
        <w:t>一枝独秀不是春，百花齐放春满园。为积极帮扶本校以及全国其他兄弟院校青年教师的成长，张汉壮老师已赴全国</w:t>
      </w:r>
      <w:r w:rsidRPr="00317FDA">
        <w:rPr>
          <w:rFonts w:ascii="仿宋" w:eastAsia="仿宋" w:hAnsi="仿宋"/>
          <w:sz w:val="28"/>
          <w:szCs w:val="28"/>
        </w:rPr>
        <w:t>23个省、5个自治区、4个直辖市、2个特别行政区……累计完成450场全国性特邀教学报告，赠送教材千余册，相关各类评价报道千余条。</w:t>
      </w:r>
    </w:p>
    <w:p w:rsidR="003839ED" w:rsidRDefault="00317FDA" w:rsidP="00EE3B5C">
      <w:pPr>
        <w:spacing w:line="360" w:lineRule="auto"/>
        <w:ind w:firstLineChars="300" w:firstLine="840"/>
        <w:rPr>
          <w:rFonts w:ascii="仿宋" w:eastAsia="仿宋" w:hAnsi="仿宋"/>
          <w:sz w:val="28"/>
          <w:szCs w:val="28"/>
        </w:rPr>
      </w:pPr>
      <w:r w:rsidRPr="00317FDA">
        <w:rPr>
          <w:rFonts w:ascii="仿宋" w:eastAsia="仿宋" w:hAnsi="仿宋" w:hint="eastAsia"/>
          <w:sz w:val="28"/>
          <w:szCs w:val="28"/>
        </w:rPr>
        <w:t>时光荏苒，岁月如梭。每年的六月，凤凰花开，他叮嘱</w:t>
      </w:r>
      <w:r w:rsidR="0007293A">
        <w:rPr>
          <w:rFonts w:ascii="仿宋" w:eastAsia="仿宋" w:hAnsi="仿宋" w:hint="eastAsia"/>
          <w:sz w:val="28"/>
          <w:szCs w:val="28"/>
        </w:rPr>
        <w:t>毕业</w:t>
      </w:r>
      <w:r w:rsidRPr="00317FDA">
        <w:rPr>
          <w:rFonts w:ascii="仿宋" w:eastAsia="仿宋" w:hAnsi="仿宋" w:hint="eastAsia"/>
          <w:sz w:val="28"/>
          <w:szCs w:val="28"/>
        </w:rPr>
        <w:t>学生的那句“态度决定一切，高度决定视野，跬步致以千里”言犹在耳，这是他的深情寄语，更是为人师者的殷切期望。</w:t>
      </w:r>
      <w:r w:rsidR="0007293A" w:rsidRPr="0007293A">
        <w:rPr>
          <w:rFonts w:ascii="仿宋" w:eastAsia="仿宋" w:hAnsi="仿宋" w:hint="eastAsia"/>
          <w:sz w:val="28"/>
          <w:szCs w:val="28"/>
        </w:rPr>
        <w:t>三十九载教学与科研，他用人生中最好的时光寻觅物理之智，描摹物理之美，“让物理变成有色彩的学科”诠释着他的爱与坚守。他希望学生不仅能在课堂上掌握科学的奥秘，更能获得触及灵魂的力量。</w:t>
      </w:r>
      <w:r w:rsidRPr="00317FDA">
        <w:rPr>
          <w:rFonts w:ascii="仿宋" w:eastAsia="仿宋" w:hAnsi="仿宋"/>
          <w:sz w:val="28"/>
          <w:szCs w:val="28"/>
        </w:rPr>
        <w:t>坚守育人初心，无悔师者人生！</w:t>
      </w:r>
    </w:p>
    <w:p w:rsidR="0007293A" w:rsidRDefault="0007293A" w:rsidP="00EE3B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吉林大学</w:t>
      </w:r>
    </w:p>
    <w:p w:rsidR="0007293A" w:rsidRDefault="0007293A" w:rsidP="00EE3B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2024.7.4</w:t>
      </w:r>
    </w:p>
    <w:p w:rsidR="006439B4" w:rsidRDefault="006439B4" w:rsidP="00EE3B5C">
      <w:pPr>
        <w:spacing w:line="360" w:lineRule="auto"/>
        <w:ind w:firstLineChars="300" w:firstLine="840"/>
        <w:rPr>
          <w:rFonts w:ascii="仿宋" w:eastAsia="仿宋" w:hAnsi="仿宋"/>
          <w:sz w:val="28"/>
          <w:szCs w:val="28"/>
        </w:rPr>
      </w:pPr>
    </w:p>
    <w:p w:rsidR="006439B4" w:rsidRDefault="006439B4" w:rsidP="00EE3B5C">
      <w:pPr>
        <w:spacing w:line="360" w:lineRule="auto"/>
        <w:ind w:firstLineChars="300" w:firstLine="840"/>
        <w:rPr>
          <w:rFonts w:ascii="仿宋" w:eastAsia="仿宋" w:hAnsi="仿宋"/>
          <w:sz w:val="28"/>
          <w:szCs w:val="28"/>
        </w:rPr>
      </w:pPr>
      <w:bookmarkStart w:id="0" w:name="_GoBack"/>
      <w:bookmarkEnd w:id="0"/>
    </w:p>
    <w:sectPr w:rsidR="006439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9D" w:rsidRDefault="00CA199D" w:rsidP="006439B4">
      <w:r>
        <w:separator/>
      </w:r>
    </w:p>
  </w:endnote>
  <w:endnote w:type="continuationSeparator" w:id="0">
    <w:p w:rsidR="00CA199D" w:rsidRDefault="00CA199D" w:rsidP="0064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9D" w:rsidRDefault="00CA199D" w:rsidP="006439B4">
      <w:r>
        <w:separator/>
      </w:r>
    </w:p>
  </w:footnote>
  <w:footnote w:type="continuationSeparator" w:id="0">
    <w:p w:rsidR="00CA199D" w:rsidRDefault="00CA199D" w:rsidP="0064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DA"/>
    <w:rsid w:val="0007293A"/>
    <w:rsid w:val="00317FDA"/>
    <w:rsid w:val="003839ED"/>
    <w:rsid w:val="00450198"/>
    <w:rsid w:val="006439B4"/>
    <w:rsid w:val="00CA199D"/>
    <w:rsid w:val="00DE3AAD"/>
    <w:rsid w:val="00EE3B5C"/>
    <w:rsid w:val="00F8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FA140-3A40-47DD-B5D1-F06B741B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9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39B4"/>
    <w:rPr>
      <w:sz w:val="18"/>
      <w:szCs w:val="18"/>
    </w:rPr>
  </w:style>
  <w:style w:type="paragraph" w:styleId="a5">
    <w:name w:val="footer"/>
    <w:basedOn w:val="a"/>
    <w:link w:val="a6"/>
    <w:uiPriority w:val="99"/>
    <w:unhideWhenUsed/>
    <w:rsid w:val="006439B4"/>
    <w:pPr>
      <w:tabs>
        <w:tab w:val="center" w:pos="4153"/>
        <w:tab w:val="right" w:pos="8306"/>
      </w:tabs>
      <w:snapToGrid w:val="0"/>
      <w:jc w:val="left"/>
    </w:pPr>
    <w:rPr>
      <w:sz w:val="18"/>
      <w:szCs w:val="18"/>
    </w:rPr>
  </w:style>
  <w:style w:type="character" w:customStyle="1" w:styleId="a6">
    <w:name w:val="页脚 字符"/>
    <w:basedOn w:val="a0"/>
    <w:link w:val="a5"/>
    <w:uiPriority w:val="99"/>
    <w:rsid w:val="006439B4"/>
    <w:rPr>
      <w:sz w:val="18"/>
      <w:szCs w:val="18"/>
    </w:rPr>
  </w:style>
  <w:style w:type="paragraph" w:styleId="a7">
    <w:name w:val="Date"/>
    <w:basedOn w:val="a"/>
    <w:next w:val="a"/>
    <w:link w:val="a8"/>
    <w:uiPriority w:val="99"/>
    <w:semiHidden/>
    <w:unhideWhenUsed/>
    <w:rsid w:val="006439B4"/>
    <w:pPr>
      <w:ind w:leftChars="2500" w:left="100"/>
    </w:pPr>
  </w:style>
  <w:style w:type="character" w:customStyle="1" w:styleId="a8">
    <w:name w:val="日期 字符"/>
    <w:basedOn w:val="a0"/>
    <w:link w:val="a7"/>
    <w:uiPriority w:val="99"/>
    <w:semiHidden/>
    <w:rsid w:val="0064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ZHZ</dc:creator>
  <cp:keywords/>
  <dc:description/>
  <cp:lastModifiedBy>ZHZ</cp:lastModifiedBy>
  <cp:revision>3</cp:revision>
  <dcterms:created xsi:type="dcterms:W3CDTF">2024-07-04T01:18:00Z</dcterms:created>
  <dcterms:modified xsi:type="dcterms:W3CDTF">2024-07-04T02:29:00Z</dcterms:modified>
</cp:coreProperties>
</file>